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E5BBF1" w14:textId="695EF34E" w:rsidR="007D3BF0" w:rsidRPr="007D3BF0" w:rsidRDefault="007D3BF0" w:rsidP="007D3BF0">
      <w:pPr>
        <w:shd w:val="clear" w:color="auto" w:fill="FFFFFF"/>
        <w:jc w:val="center"/>
        <w:rPr>
          <w:rFonts w:ascii="Times New Roman" w:hAnsi="Times New Roman" w:cs="Times New Roman"/>
          <w:b/>
          <w:color w:val="auto"/>
          <w:sz w:val="28"/>
          <w:szCs w:val="28"/>
        </w:rPr>
      </w:pPr>
      <w:r w:rsidRPr="007D3BF0">
        <w:rPr>
          <w:rFonts w:ascii="Times New Roman" w:hAnsi="Times New Roman" w:cs="Times New Roman"/>
          <w:noProof/>
          <w:sz w:val="28"/>
          <w:szCs w:val="28"/>
        </w:rPr>
        <w:drawing>
          <wp:anchor distT="0" distB="0" distL="114300" distR="114300" simplePos="0" relativeHeight="251657216" behindDoc="0" locked="0" layoutInCell="1" allowOverlap="1" wp14:anchorId="58F6A440" wp14:editId="2EF3E36C">
            <wp:simplePos x="0" y="0"/>
            <wp:positionH relativeFrom="column">
              <wp:posOffset>2870200</wp:posOffset>
            </wp:positionH>
            <wp:positionV relativeFrom="paragraph">
              <wp:posOffset>0</wp:posOffset>
            </wp:positionV>
            <wp:extent cx="428625" cy="609600"/>
            <wp:effectExtent l="0" t="0" r="9525" b="0"/>
            <wp:wrapSquare wrapText="right"/>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pic:spPr>
                </pic:pic>
              </a:graphicData>
            </a:graphic>
            <wp14:sizeRelH relativeFrom="page">
              <wp14:pctWidth>0</wp14:pctWidth>
            </wp14:sizeRelH>
            <wp14:sizeRelV relativeFrom="page">
              <wp14:pctHeight>0</wp14:pctHeight>
            </wp14:sizeRelV>
          </wp:anchor>
        </w:drawing>
      </w:r>
      <w:r w:rsidRPr="007D3BF0">
        <w:rPr>
          <w:rFonts w:ascii="Times New Roman" w:hAnsi="Times New Roman" w:cs="Times New Roman"/>
          <w:sz w:val="28"/>
          <w:szCs w:val="28"/>
        </w:rPr>
        <w:t xml:space="preserve">              </w:t>
      </w:r>
    </w:p>
    <w:tbl>
      <w:tblPr>
        <w:tblW w:w="0" w:type="auto"/>
        <w:jc w:val="center"/>
        <w:tblLook w:val="01E0" w:firstRow="1" w:lastRow="1" w:firstColumn="1" w:lastColumn="1" w:noHBand="0" w:noVBand="0"/>
      </w:tblPr>
      <w:tblGrid>
        <w:gridCol w:w="9714"/>
      </w:tblGrid>
      <w:tr w:rsidR="007D3BF0" w:rsidRPr="007D3BF0" w14:paraId="162FED10" w14:textId="77777777" w:rsidTr="007D3BF0">
        <w:trPr>
          <w:jc w:val="center"/>
        </w:trPr>
        <w:tc>
          <w:tcPr>
            <w:tcW w:w="9714" w:type="dxa"/>
            <w:hideMark/>
          </w:tcPr>
          <w:p w14:paraId="2967C5B9" w14:textId="77777777" w:rsidR="007D3BF0" w:rsidRPr="007D3BF0" w:rsidRDefault="007D3BF0" w:rsidP="007D3BF0">
            <w:pPr>
              <w:jc w:val="center"/>
              <w:rPr>
                <w:rFonts w:ascii="Times New Roman" w:hAnsi="Times New Roman" w:cs="Times New Roman"/>
                <w:b/>
                <w:bCs/>
                <w:sz w:val="32"/>
                <w:szCs w:val="32"/>
                <w:lang w:eastAsia="zh-CN"/>
              </w:rPr>
            </w:pPr>
            <w:r w:rsidRPr="007D3BF0">
              <w:rPr>
                <w:rFonts w:ascii="Times New Roman" w:hAnsi="Times New Roman" w:cs="Times New Roman"/>
                <w:b/>
                <w:bCs/>
                <w:sz w:val="32"/>
                <w:szCs w:val="32"/>
              </w:rPr>
              <w:t>ДИМЕРСЬКА СЕЛИЩНА РАДА</w:t>
            </w:r>
          </w:p>
          <w:p w14:paraId="0D191464" w14:textId="77777777" w:rsidR="007D3BF0" w:rsidRPr="007D3BF0" w:rsidRDefault="007D3BF0" w:rsidP="007D3BF0">
            <w:pPr>
              <w:jc w:val="center"/>
              <w:rPr>
                <w:rFonts w:ascii="Times New Roman" w:hAnsi="Times New Roman" w:cs="Times New Roman"/>
                <w:b/>
                <w:bCs/>
                <w:sz w:val="28"/>
                <w:szCs w:val="28"/>
              </w:rPr>
            </w:pPr>
            <w:r w:rsidRPr="007D3BF0">
              <w:rPr>
                <w:rFonts w:ascii="Times New Roman" w:hAnsi="Times New Roman" w:cs="Times New Roman"/>
                <w:b/>
                <w:bCs/>
                <w:sz w:val="32"/>
                <w:szCs w:val="32"/>
              </w:rPr>
              <w:t>ВИШГОРОДСЬКОГО РАЙОНУ КИЇВСЬКОЇ ОБЛАСТІ</w:t>
            </w:r>
          </w:p>
        </w:tc>
      </w:tr>
    </w:tbl>
    <w:p w14:paraId="7EBADFDF" w14:textId="77777777" w:rsidR="00F74754" w:rsidRDefault="007D3BF0" w:rsidP="00F74754">
      <w:pPr>
        <w:ind w:right="450"/>
        <w:rPr>
          <w:rFonts w:ascii="Times New Roman" w:hAnsi="Times New Roman" w:cs="Times New Roman"/>
          <w:b/>
          <w:sz w:val="28"/>
          <w:szCs w:val="28"/>
        </w:rPr>
      </w:pPr>
      <w:r w:rsidRPr="007D3BF0">
        <w:rPr>
          <w:rFonts w:ascii="Times New Roman" w:hAnsi="Times New Roman" w:cs="Times New Roman"/>
          <w:noProof/>
          <w:sz w:val="28"/>
          <w:szCs w:val="28"/>
          <w:lang w:eastAsia="zh-CN"/>
        </w:rPr>
        <mc:AlternateContent>
          <mc:Choice Requires="wps">
            <w:drawing>
              <wp:anchor distT="0" distB="0" distL="114300" distR="114300" simplePos="0" relativeHeight="251658240" behindDoc="0" locked="0" layoutInCell="1" allowOverlap="1" wp14:anchorId="090813A1" wp14:editId="7575B299">
                <wp:simplePos x="0" y="0"/>
                <wp:positionH relativeFrom="column">
                  <wp:posOffset>28575</wp:posOffset>
                </wp:positionH>
                <wp:positionV relativeFrom="paragraph">
                  <wp:posOffset>29210</wp:posOffset>
                </wp:positionV>
                <wp:extent cx="5711190" cy="26670"/>
                <wp:effectExtent l="0" t="19050" r="41910" b="4953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1190" cy="26670"/>
                        </a:xfrm>
                        <a:prstGeom prst="line">
                          <a:avLst/>
                        </a:prstGeom>
                        <a:noFill/>
                        <a:ln w="57150" cmpd="thickThin">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CCC5F38" id="Прямая соединительная линия 2"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2.3pt" to="451.9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" strokeweight="4.5pt">
                <v:stroke linestyle="thickThin"/>
              </v:line>
            </w:pict>
          </mc:Fallback>
        </mc:AlternateContent>
      </w:r>
    </w:p>
    <w:p w14:paraId="506AD575" w14:textId="729C31AD" w:rsidR="007D3BF0" w:rsidRPr="00F74754" w:rsidRDefault="00F74754" w:rsidP="00F74754">
      <w:pPr>
        <w:ind w:right="450"/>
        <w:rPr>
          <w:rFonts w:ascii="Times New Roman" w:hAnsi="Times New Roman" w:cs="Times New Roman"/>
          <w:b/>
          <w:bCs/>
          <w:noProof/>
          <w:sz w:val="28"/>
          <w:szCs w:val="28"/>
        </w:rPr>
      </w:pPr>
      <w:r>
        <w:rPr>
          <w:rFonts w:ascii="Times New Roman" w:hAnsi="Times New Roman" w:cs="Times New Roman"/>
          <w:b/>
          <w:sz w:val="28"/>
          <w:szCs w:val="28"/>
        </w:rPr>
        <w:t xml:space="preserve">                                            </w:t>
      </w:r>
      <w:r w:rsidR="00B621F0">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7D3BF0">
        <w:rPr>
          <w:rFonts w:ascii="Times New Roman" w:hAnsi="Times New Roman" w:cs="Times New Roman"/>
          <w:b/>
          <w:sz w:val="28"/>
          <w:szCs w:val="28"/>
        </w:rPr>
        <w:t>40</w:t>
      </w:r>
      <w:r w:rsidR="007D3BF0" w:rsidRPr="007D3BF0">
        <w:rPr>
          <w:rFonts w:ascii="Times New Roman" w:hAnsi="Times New Roman" w:cs="Times New Roman"/>
          <w:b/>
          <w:sz w:val="28"/>
          <w:szCs w:val="28"/>
        </w:rPr>
        <w:t xml:space="preserve"> сесія </w:t>
      </w:r>
      <w:r w:rsidR="007D3BF0" w:rsidRPr="007D3BF0">
        <w:rPr>
          <w:rFonts w:ascii="Times New Roman" w:hAnsi="Times New Roman" w:cs="Times New Roman"/>
          <w:b/>
          <w:sz w:val="28"/>
          <w:szCs w:val="28"/>
          <w:lang w:val="en-US"/>
        </w:rPr>
        <w:t>VIII</w:t>
      </w:r>
      <w:r w:rsidR="007D3BF0" w:rsidRPr="007D3BF0">
        <w:rPr>
          <w:rFonts w:ascii="Times New Roman" w:hAnsi="Times New Roman" w:cs="Times New Roman"/>
          <w:b/>
          <w:sz w:val="28"/>
          <w:szCs w:val="28"/>
        </w:rPr>
        <w:t xml:space="preserve"> скликання</w:t>
      </w:r>
    </w:p>
    <w:p w14:paraId="2D8BBC60" w14:textId="77777777" w:rsidR="007D3BF0" w:rsidRPr="007D3BF0" w:rsidRDefault="007D3BF0" w:rsidP="007D3BF0">
      <w:pPr>
        <w:pStyle w:val="12"/>
        <w:rPr>
          <w:rFonts w:ascii="Times New Roman" w:hAnsi="Times New Roman" w:cs="Times New Roman"/>
          <w:b/>
          <w:bCs/>
          <w:sz w:val="28"/>
          <w:szCs w:val="28"/>
        </w:rPr>
      </w:pPr>
      <w:r w:rsidRPr="007D3BF0">
        <w:rPr>
          <w:rFonts w:ascii="Times New Roman" w:hAnsi="Times New Roman" w:cs="Times New Roman"/>
          <w:b/>
          <w:bCs/>
          <w:sz w:val="28"/>
          <w:szCs w:val="28"/>
        </w:rPr>
        <w:t xml:space="preserve">                                           </w:t>
      </w:r>
    </w:p>
    <w:p w14:paraId="64C684AA" w14:textId="21B47EDF" w:rsidR="007D3BF0" w:rsidRPr="007D3BF0" w:rsidRDefault="007D3BF0" w:rsidP="007D3BF0">
      <w:pPr>
        <w:pStyle w:val="12"/>
        <w:rPr>
          <w:rFonts w:ascii="Times New Roman" w:hAnsi="Times New Roman" w:cs="Times New Roman"/>
          <w:b/>
          <w:bCs/>
          <w:sz w:val="28"/>
          <w:szCs w:val="28"/>
        </w:rPr>
      </w:pPr>
      <w:r w:rsidRPr="007D3BF0">
        <w:rPr>
          <w:rFonts w:ascii="Times New Roman" w:hAnsi="Times New Roman" w:cs="Times New Roman"/>
          <w:b/>
          <w:bCs/>
          <w:sz w:val="28"/>
          <w:szCs w:val="28"/>
        </w:rPr>
        <w:t xml:space="preserve">                                                         РІШЕННЯ       </w:t>
      </w:r>
      <w:r>
        <w:rPr>
          <w:rFonts w:ascii="Times New Roman" w:hAnsi="Times New Roman" w:cs="Times New Roman"/>
          <w:b/>
          <w:bCs/>
          <w:sz w:val="28"/>
          <w:szCs w:val="28"/>
        </w:rPr>
        <w:t xml:space="preserve">                          </w:t>
      </w:r>
      <w:r w:rsidRPr="007D3BF0">
        <w:rPr>
          <w:rFonts w:ascii="Times New Roman" w:hAnsi="Times New Roman" w:cs="Times New Roman"/>
          <w:b/>
          <w:bCs/>
          <w:sz w:val="28"/>
          <w:szCs w:val="28"/>
        </w:rPr>
        <w:t xml:space="preserve">                                                     </w:t>
      </w:r>
    </w:p>
    <w:p w14:paraId="2EDC6D23" w14:textId="77777777" w:rsidR="007D3BF0" w:rsidRPr="007D3BF0" w:rsidRDefault="007D3BF0" w:rsidP="007D3BF0">
      <w:pPr>
        <w:pStyle w:val="12"/>
        <w:rPr>
          <w:rFonts w:ascii="Times New Roman" w:hAnsi="Times New Roman" w:cs="Times New Roman"/>
          <w:b/>
          <w:sz w:val="28"/>
          <w:szCs w:val="28"/>
        </w:rPr>
      </w:pPr>
    </w:p>
    <w:p w14:paraId="5953A976" w14:textId="096DA5B7" w:rsidR="007D3BF0" w:rsidRPr="00B45287" w:rsidRDefault="007D3BF0" w:rsidP="00B45287">
      <w:pPr>
        <w:pStyle w:val="22"/>
        <w:ind w:left="0" w:firstLine="0"/>
        <w:rPr>
          <w:bCs w:val="0"/>
          <w:sz w:val="28"/>
          <w:szCs w:val="28"/>
        </w:rPr>
      </w:pPr>
      <w:r w:rsidRPr="00B45287">
        <w:rPr>
          <w:bCs w:val="0"/>
          <w:sz w:val="28"/>
          <w:szCs w:val="28"/>
        </w:rPr>
        <w:t xml:space="preserve">Про затвердження Програми </w:t>
      </w:r>
      <w:r w:rsidR="00B45287" w:rsidRPr="00B45287">
        <w:rPr>
          <w:sz w:val="28"/>
          <w:szCs w:val="28"/>
        </w:rPr>
        <w:t>підтримки державної політики у сфері казначейського обслуговування бюджетних коштів у Вишгородському районі</w:t>
      </w:r>
      <w:r w:rsidR="00B45287">
        <w:rPr>
          <w:bCs w:val="0"/>
          <w:sz w:val="28"/>
          <w:szCs w:val="28"/>
        </w:rPr>
        <w:t xml:space="preserve"> </w:t>
      </w:r>
      <w:r w:rsidR="00B45287" w:rsidRPr="00B45287">
        <w:rPr>
          <w:sz w:val="28"/>
          <w:szCs w:val="28"/>
        </w:rPr>
        <w:t>Київської області</w:t>
      </w:r>
      <w:r w:rsidR="00B45287">
        <w:rPr>
          <w:sz w:val="28"/>
          <w:szCs w:val="28"/>
        </w:rPr>
        <w:t xml:space="preserve"> </w:t>
      </w:r>
      <w:r w:rsidR="00B45287" w:rsidRPr="00B45287">
        <w:rPr>
          <w:sz w:val="28"/>
          <w:szCs w:val="28"/>
        </w:rPr>
        <w:t>на 2024 рік</w:t>
      </w:r>
    </w:p>
    <w:p w14:paraId="7BDE1F2C" w14:textId="6E28AC97" w:rsidR="007D3BF0" w:rsidRPr="007D3BF0" w:rsidRDefault="007D3BF0" w:rsidP="00F733CF">
      <w:pPr>
        <w:ind w:right="-1"/>
        <w:jc w:val="center"/>
        <w:rPr>
          <w:rFonts w:ascii="Times New Roman" w:hAnsi="Times New Roman" w:cs="Times New Roman"/>
          <w:b/>
          <w:sz w:val="28"/>
          <w:szCs w:val="28"/>
          <w:lang w:eastAsia="en-US"/>
        </w:rPr>
      </w:pPr>
      <w:r w:rsidRPr="007D3BF0">
        <w:rPr>
          <w:rFonts w:ascii="Times New Roman" w:hAnsi="Times New Roman" w:cs="Times New Roman"/>
          <w:b/>
          <w:bCs/>
          <w:iCs/>
          <w:sz w:val="28"/>
          <w:szCs w:val="28"/>
        </w:rPr>
        <w:t xml:space="preserve">                                                                       </w:t>
      </w:r>
    </w:p>
    <w:p w14:paraId="37D12DCE" w14:textId="77777777" w:rsidR="00F733CF" w:rsidRPr="00F733CF" w:rsidRDefault="007D3BF0" w:rsidP="00F733CF">
      <w:pPr>
        <w:ind w:firstLine="557"/>
        <w:jc w:val="both"/>
        <w:rPr>
          <w:rFonts w:ascii="Times New Roman" w:hAnsi="Times New Roman" w:cs="Times New Roman"/>
          <w:color w:val="auto"/>
          <w:sz w:val="28"/>
          <w:szCs w:val="28"/>
        </w:rPr>
      </w:pPr>
      <w:r w:rsidRPr="007D3BF0">
        <w:rPr>
          <w:rFonts w:ascii="Times New Roman" w:hAnsi="Times New Roman" w:cs="Times New Roman"/>
          <w:sz w:val="28"/>
          <w:szCs w:val="28"/>
          <w:shd w:val="clear" w:color="auto" w:fill="FFFFFF"/>
        </w:rPr>
        <w:t xml:space="preserve">      </w:t>
      </w:r>
      <w:r w:rsidR="00B45287">
        <w:rPr>
          <w:rFonts w:ascii="Times New Roman" w:hAnsi="Times New Roman" w:cs="Times New Roman"/>
          <w:sz w:val="28"/>
          <w:szCs w:val="28"/>
          <w:shd w:val="clear" w:color="auto" w:fill="FFFFFF"/>
        </w:rPr>
        <w:t xml:space="preserve">     </w:t>
      </w:r>
      <w:r w:rsidRPr="007D3BF0">
        <w:rPr>
          <w:rFonts w:ascii="Times New Roman" w:hAnsi="Times New Roman" w:cs="Times New Roman"/>
          <w:sz w:val="28"/>
          <w:szCs w:val="28"/>
          <w:shd w:val="clear" w:color="auto" w:fill="FFFFFF"/>
        </w:rPr>
        <w:t xml:space="preserve">З метою надання </w:t>
      </w:r>
      <w:r w:rsidRPr="007D3BF0">
        <w:rPr>
          <w:rFonts w:ascii="Times New Roman" w:hAnsi="Times New Roman" w:cs="Times New Roman"/>
          <w:bCs/>
          <w:sz w:val="28"/>
          <w:szCs w:val="28"/>
        </w:rPr>
        <w:t xml:space="preserve">фінансової підтримки </w:t>
      </w:r>
      <w:r w:rsidR="00B45287" w:rsidRPr="00B45287">
        <w:rPr>
          <w:rFonts w:ascii="Times New Roman" w:hAnsi="Times New Roman" w:cs="Times New Roman"/>
          <w:sz w:val="28"/>
          <w:szCs w:val="28"/>
        </w:rPr>
        <w:t>державної політики у сфері казначейського обслуговування бюджетних коштів у Вишгородському районі</w:t>
      </w:r>
      <w:r w:rsidR="00B45287" w:rsidRPr="00B45287">
        <w:rPr>
          <w:rFonts w:ascii="Times New Roman" w:hAnsi="Times New Roman" w:cs="Times New Roman"/>
          <w:bCs/>
          <w:sz w:val="28"/>
          <w:szCs w:val="28"/>
        </w:rPr>
        <w:t xml:space="preserve"> </w:t>
      </w:r>
      <w:r w:rsidR="00B45287" w:rsidRPr="00B45287">
        <w:rPr>
          <w:rFonts w:ascii="Times New Roman" w:hAnsi="Times New Roman" w:cs="Times New Roman"/>
          <w:sz w:val="28"/>
          <w:szCs w:val="28"/>
        </w:rPr>
        <w:t>Київської області</w:t>
      </w:r>
      <w:r w:rsidRPr="007D3BF0">
        <w:rPr>
          <w:rFonts w:ascii="Times New Roman" w:hAnsi="Times New Roman" w:cs="Times New Roman"/>
          <w:bCs/>
          <w:iCs/>
          <w:sz w:val="28"/>
          <w:szCs w:val="28"/>
        </w:rPr>
        <w:t xml:space="preserve">, керуючись ст.91 Бюджетного Кодексу України, </w:t>
      </w:r>
      <w:proofErr w:type="spellStart"/>
      <w:r w:rsidRPr="007D3BF0">
        <w:rPr>
          <w:rFonts w:ascii="Times New Roman" w:hAnsi="Times New Roman" w:cs="Times New Roman"/>
          <w:sz w:val="28"/>
          <w:szCs w:val="28"/>
        </w:rPr>
        <w:t>ст.ст</w:t>
      </w:r>
      <w:proofErr w:type="spellEnd"/>
      <w:r w:rsidRPr="007D3BF0">
        <w:rPr>
          <w:rFonts w:ascii="Times New Roman" w:hAnsi="Times New Roman" w:cs="Times New Roman"/>
          <w:sz w:val="28"/>
          <w:szCs w:val="28"/>
        </w:rPr>
        <w:t xml:space="preserve">. 26, 59 Закону України «Про місцеве самоврядування в Україні», </w:t>
      </w:r>
      <w:r w:rsidR="00F733CF" w:rsidRPr="00F733CF">
        <w:rPr>
          <w:rFonts w:ascii="Times New Roman" w:hAnsi="Times New Roman" w:cs="Times New Roman"/>
          <w:sz w:val="28"/>
          <w:szCs w:val="28"/>
        </w:rPr>
        <w:t xml:space="preserve">враховуючи рекомендації спільного засідання </w:t>
      </w:r>
      <w:r w:rsidR="00F733CF" w:rsidRPr="00F733CF">
        <w:rPr>
          <w:rFonts w:ascii="Times New Roman" w:hAnsi="Times New Roman" w:cs="Times New Roman"/>
          <w:sz w:val="28"/>
          <w:szCs w:val="28"/>
          <w:bdr w:val="none" w:sz="0" w:space="0" w:color="auto" w:frame="1"/>
          <w:lang w:eastAsia="ru-UA"/>
        </w:rPr>
        <w:t xml:space="preserve">постійних  </w:t>
      </w:r>
      <w:r w:rsidR="00F733CF" w:rsidRPr="00F733CF">
        <w:rPr>
          <w:rFonts w:ascii="Times New Roman" w:hAnsi="Times New Roman" w:cs="Times New Roman"/>
          <w:sz w:val="28"/>
          <w:szCs w:val="28"/>
        </w:rPr>
        <w:t xml:space="preserve">комісій </w:t>
      </w:r>
      <w:r w:rsidR="00F733CF" w:rsidRPr="00F733CF">
        <w:rPr>
          <w:rFonts w:ascii="Times New Roman" w:hAnsi="Times New Roman" w:cs="Times New Roman"/>
          <w:sz w:val="27"/>
          <w:szCs w:val="27"/>
        </w:rPr>
        <w:t xml:space="preserve">з питань регламенту, депутатської діяльності та етики, прав людини, законності, правопорядку та взаємодії із правоохоронними органами; </w:t>
      </w:r>
      <w:r w:rsidR="00F733CF" w:rsidRPr="00F733CF">
        <w:rPr>
          <w:rFonts w:ascii="Times New Roman" w:hAnsi="Times New Roman" w:cs="Times New Roman"/>
          <w:sz w:val="28"/>
          <w:szCs w:val="28"/>
        </w:rPr>
        <w:t xml:space="preserve">з питань фінансів, бюджету, планування соціально-економічного розвитку, інвестицій та міжнародного співробітництва; з питань комунальної власності, житлово-комунального господарства, енергозбереження та транспорту; з гуманітарних питань від 25.01.2024 року, селищна рада </w:t>
      </w:r>
    </w:p>
    <w:p w14:paraId="370069B9" w14:textId="08B8E260" w:rsidR="007D3BF0" w:rsidRPr="007D3BF0" w:rsidRDefault="007D3BF0" w:rsidP="00F733CF">
      <w:pPr>
        <w:ind w:right="-1"/>
        <w:jc w:val="both"/>
        <w:rPr>
          <w:rFonts w:ascii="Times New Roman" w:hAnsi="Times New Roman" w:cs="Times New Roman"/>
          <w:b/>
          <w:bCs/>
          <w:sz w:val="28"/>
          <w:szCs w:val="28"/>
        </w:rPr>
      </w:pPr>
    </w:p>
    <w:p w14:paraId="25E4AD55" w14:textId="48D1A61B" w:rsidR="007D3BF0" w:rsidRPr="007D3BF0" w:rsidRDefault="00B45287" w:rsidP="00B45287">
      <w:pPr>
        <w:rPr>
          <w:rFonts w:ascii="Times New Roman" w:hAnsi="Times New Roman" w:cs="Times New Roman"/>
          <w:sz w:val="28"/>
          <w:szCs w:val="28"/>
        </w:rPr>
      </w:pPr>
      <w:r>
        <w:rPr>
          <w:rFonts w:ascii="Times New Roman" w:hAnsi="Times New Roman" w:cs="Times New Roman"/>
          <w:b/>
          <w:bCs/>
          <w:sz w:val="28"/>
          <w:szCs w:val="28"/>
        </w:rPr>
        <w:t xml:space="preserve">                                                      </w:t>
      </w:r>
      <w:r w:rsidR="007D3BF0" w:rsidRPr="007D3BF0">
        <w:rPr>
          <w:rFonts w:ascii="Times New Roman" w:hAnsi="Times New Roman" w:cs="Times New Roman"/>
          <w:b/>
          <w:bCs/>
          <w:sz w:val="28"/>
          <w:szCs w:val="28"/>
        </w:rPr>
        <w:t>ВИРІШИЛА:</w:t>
      </w:r>
      <w:r w:rsidR="007D3BF0" w:rsidRPr="007D3BF0">
        <w:rPr>
          <w:rFonts w:ascii="Times New Roman" w:hAnsi="Times New Roman" w:cs="Times New Roman"/>
          <w:sz w:val="28"/>
          <w:szCs w:val="28"/>
        </w:rPr>
        <w:t xml:space="preserve">      </w:t>
      </w:r>
    </w:p>
    <w:p w14:paraId="50DA6886" w14:textId="77777777" w:rsidR="007D3BF0" w:rsidRPr="007D3BF0" w:rsidRDefault="007D3BF0" w:rsidP="007D3BF0">
      <w:pPr>
        <w:jc w:val="center"/>
        <w:rPr>
          <w:rFonts w:ascii="Times New Roman" w:hAnsi="Times New Roman" w:cs="Times New Roman"/>
          <w:sz w:val="28"/>
          <w:szCs w:val="28"/>
        </w:rPr>
      </w:pPr>
    </w:p>
    <w:p w14:paraId="65E8C3EE" w14:textId="6A28681C" w:rsidR="007D3BF0" w:rsidRPr="007D3BF0" w:rsidRDefault="007D3BF0" w:rsidP="00B45287">
      <w:pPr>
        <w:ind w:right="-1"/>
        <w:jc w:val="both"/>
        <w:rPr>
          <w:rFonts w:ascii="Times New Roman" w:hAnsi="Times New Roman" w:cs="Times New Roman"/>
          <w:bCs/>
          <w:sz w:val="28"/>
          <w:szCs w:val="28"/>
          <w:lang w:eastAsia="en-US"/>
        </w:rPr>
      </w:pPr>
      <w:r w:rsidRPr="007D3BF0">
        <w:rPr>
          <w:rFonts w:ascii="Times New Roman" w:hAnsi="Times New Roman" w:cs="Times New Roman"/>
          <w:sz w:val="28"/>
          <w:szCs w:val="28"/>
        </w:rPr>
        <w:t xml:space="preserve">      </w:t>
      </w:r>
      <w:r w:rsidRPr="007D3BF0">
        <w:rPr>
          <w:rFonts w:ascii="Times New Roman" w:hAnsi="Times New Roman" w:cs="Times New Roman"/>
          <w:b/>
          <w:bCs/>
          <w:sz w:val="28"/>
          <w:szCs w:val="28"/>
        </w:rPr>
        <w:t>1.</w:t>
      </w:r>
      <w:r w:rsidRPr="007D3BF0">
        <w:rPr>
          <w:rFonts w:ascii="Times New Roman" w:hAnsi="Times New Roman" w:cs="Times New Roman"/>
          <w:bCs/>
          <w:sz w:val="28"/>
          <w:szCs w:val="28"/>
        </w:rPr>
        <w:t xml:space="preserve">Затвердити Програму </w:t>
      </w:r>
      <w:r w:rsidR="00B45287" w:rsidRPr="00B45287">
        <w:rPr>
          <w:rFonts w:ascii="Times New Roman" w:hAnsi="Times New Roman" w:cs="Times New Roman"/>
          <w:sz w:val="28"/>
          <w:szCs w:val="28"/>
        </w:rPr>
        <w:t>підтримки державної політики у сфері казначейського обслуговування бюджетних коштів у Вишгородському районі Київської області</w:t>
      </w:r>
      <w:r w:rsidR="00B45287">
        <w:rPr>
          <w:sz w:val="28"/>
          <w:szCs w:val="28"/>
        </w:rPr>
        <w:t xml:space="preserve"> </w:t>
      </w:r>
      <w:r w:rsidR="00B45287" w:rsidRPr="00B45287">
        <w:rPr>
          <w:rFonts w:ascii="Times New Roman" w:hAnsi="Times New Roman" w:cs="Times New Roman"/>
          <w:sz w:val="28"/>
          <w:szCs w:val="28"/>
        </w:rPr>
        <w:t>на 2024 рік</w:t>
      </w:r>
      <w:r w:rsidRPr="007D3BF0">
        <w:rPr>
          <w:rFonts w:ascii="Times New Roman" w:hAnsi="Times New Roman" w:cs="Times New Roman"/>
          <w:bCs/>
          <w:iCs/>
          <w:sz w:val="28"/>
          <w:szCs w:val="28"/>
        </w:rPr>
        <w:t>. (Додаток 1)</w:t>
      </w:r>
    </w:p>
    <w:p w14:paraId="2DB166D7" w14:textId="6C0EEC78" w:rsidR="007D3BF0" w:rsidRPr="007D3BF0" w:rsidRDefault="007D3BF0" w:rsidP="00B45287">
      <w:pPr>
        <w:jc w:val="both"/>
        <w:rPr>
          <w:rFonts w:ascii="Times New Roman" w:hAnsi="Times New Roman" w:cs="Times New Roman"/>
          <w:sz w:val="28"/>
          <w:szCs w:val="28"/>
          <w:lang w:eastAsia="ru-RU"/>
        </w:rPr>
      </w:pPr>
      <w:r w:rsidRPr="007D3BF0">
        <w:rPr>
          <w:rFonts w:ascii="Times New Roman" w:hAnsi="Times New Roman" w:cs="Times New Roman"/>
          <w:sz w:val="28"/>
          <w:szCs w:val="28"/>
        </w:rPr>
        <w:t xml:space="preserve">     </w:t>
      </w:r>
      <w:r w:rsidRPr="007D3BF0">
        <w:rPr>
          <w:rFonts w:ascii="Times New Roman" w:hAnsi="Times New Roman" w:cs="Times New Roman"/>
          <w:b/>
          <w:bCs/>
          <w:sz w:val="28"/>
          <w:szCs w:val="28"/>
        </w:rPr>
        <w:t>2.</w:t>
      </w:r>
      <w:r w:rsidRPr="007D3BF0">
        <w:rPr>
          <w:rFonts w:ascii="Times New Roman" w:hAnsi="Times New Roman" w:cs="Times New Roman"/>
          <w:sz w:val="28"/>
          <w:szCs w:val="28"/>
        </w:rPr>
        <w:t xml:space="preserve">Контроль за  виконанням цього рішення  покласти на </w:t>
      </w:r>
      <w:r w:rsidR="00042673">
        <w:rPr>
          <w:rFonts w:ascii="Times New Roman" w:hAnsi="Times New Roman" w:cs="Times New Roman"/>
          <w:sz w:val="28"/>
          <w:szCs w:val="28"/>
        </w:rPr>
        <w:t xml:space="preserve">начальника </w:t>
      </w:r>
      <w:r w:rsidRPr="007D3BF0">
        <w:rPr>
          <w:rFonts w:ascii="Times New Roman" w:hAnsi="Times New Roman" w:cs="Times New Roman"/>
          <w:sz w:val="28"/>
          <w:szCs w:val="28"/>
        </w:rPr>
        <w:t>фінансов</w:t>
      </w:r>
      <w:r w:rsidR="00042673">
        <w:rPr>
          <w:rFonts w:ascii="Times New Roman" w:hAnsi="Times New Roman" w:cs="Times New Roman"/>
          <w:sz w:val="28"/>
          <w:szCs w:val="28"/>
        </w:rPr>
        <w:t xml:space="preserve">ого </w:t>
      </w:r>
      <w:r w:rsidRPr="007D3BF0">
        <w:rPr>
          <w:rFonts w:ascii="Times New Roman" w:hAnsi="Times New Roman" w:cs="Times New Roman"/>
          <w:sz w:val="28"/>
          <w:szCs w:val="28"/>
        </w:rPr>
        <w:t>управління Димерської селищної ради</w:t>
      </w:r>
      <w:r w:rsidR="00042673">
        <w:rPr>
          <w:rFonts w:ascii="Times New Roman" w:hAnsi="Times New Roman" w:cs="Times New Roman"/>
          <w:sz w:val="28"/>
          <w:szCs w:val="28"/>
        </w:rPr>
        <w:t xml:space="preserve"> Марину Гордієнко</w:t>
      </w:r>
      <w:bookmarkStart w:id="0" w:name="_GoBack"/>
      <w:bookmarkEnd w:id="0"/>
      <w:r w:rsidRPr="007D3BF0">
        <w:rPr>
          <w:rFonts w:ascii="Times New Roman" w:hAnsi="Times New Roman" w:cs="Times New Roman"/>
          <w:sz w:val="28"/>
          <w:szCs w:val="28"/>
        </w:rPr>
        <w:t>.</w:t>
      </w:r>
    </w:p>
    <w:p w14:paraId="09C316BB" w14:textId="77777777" w:rsidR="007D3BF0" w:rsidRPr="007D3BF0" w:rsidRDefault="007D3BF0" w:rsidP="007D3BF0">
      <w:pPr>
        <w:pStyle w:val="a8"/>
        <w:widowControl/>
        <w:tabs>
          <w:tab w:val="left" w:pos="993"/>
        </w:tabs>
        <w:suppressAutoHyphens w:val="0"/>
        <w:overflowPunct/>
        <w:autoSpaceDE/>
        <w:autoSpaceDN w:val="0"/>
        <w:ind w:left="0"/>
        <w:jc w:val="both"/>
        <w:rPr>
          <w:rFonts w:ascii="Times New Roman" w:hAnsi="Times New Roman"/>
          <w:sz w:val="28"/>
          <w:szCs w:val="28"/>
          <w:lang w:val="uk-UA"/>
        </w:rPr>
      </w:pPr>
    </w:p>
    <w:p w14:paraId="1C4BC87F" w14:textId="77777777" w:rsidR="007D3BF0" w:rsidRPr="007D3BF0" w:rsidRDefault="007D3BF0" w:rsidP="007D3BF0">
      <w:pPr>
        <w:pStyle w:val="a8"/>
        <w:tabs>
          <w:tab w:val="left" w:pos="993"/>
        </w:tabs>
        <w:ind w:left="630"/>
        <w:jc w:val="both"/>
        <w:rPr>
          <w:rFonts w:ascii="Times New Roman" w:hAnsi="Times New Roman"/>
          <w:sz w:val="28"/>
          <w:szCs w:val="28"/>
          <w:lang w:val="uk-UA"/>
        </w:rPr>
      </w:pPr>
    </w:p>
    <w:p w14:paraId="22576B55" w14:textId="77777777" w:rsidR="007D3BF0" w:rsidRPr="007D3BF0" w:rsidRDefault="007D3BF0" w:rsidP="007D3BF0">
      <w:pPr>
        <w:rPr>
          <w:rFonts w:ascii="Times New Roman" w:hAnsi="Times New Roman" w:cs="Times New Roman"/>
          <w:b/>
          <w:sz w:val="28"/>
          <w:szCs w:val="28"/>
        </w:rPr>
      </w:pPr>
      <w:r w:rsidRPr="007D3BF0">
        <w:rPr>
          <w:rFonts w:ascii="Times New Roman" w:hAnsi="Times New Roman" w:cs="Times New Roman"/>
          <w:b/>
          <w:sz w:val="28"/>
          <w:szCs w:val="28"/>
        </w:rPr>
        <w:t xml:space="preserve">Селищний голова </w:t>
      </w:r>
      <w:r w:rsidRPr="007D3BF0">
        <w:rPr>
          <w:rFonts w:ascii="Times New Roman" w:hAnsi="Times New Roman" w:cs="Times New Roman"/>
          <w:b/>
          <w:sz w:val="28"/>
          <w:szCs w:val="28"/>
        </w:rPr>
        <w:tab/>
      </w:r>
      <w:r w:rsidRPr="007D3BF0">
        <w:rPr>
          <w:rFonts w:ascii="Times New Roman" w:hAnsi="Times New Roman" w:cs="Times New Roman"/>
          <w:b/>
          <w:sz w:val="28"/>
          <w:szCs w:val="28"/>
        </w:rPr>
        <w:tab/>
      </w:r>
      <w:r w:rsidRPr="007D3BF0">
        <w:rPr>
          <w:rFonts w:ascii="Times New Roman" w:hAnsi="Times New Roman" w:cs="Times New Roman"/>
          <w:b/>
          <w:sz w:val="28"/>
          <w:szCs w:val="28"/>
        </w:rPr>
        <w:tab/>
        <w:t xml:space="preserve">                     Володимир ПІДКУРГАННИЙ</w:t>
      </w:r>
    </w:p>
    <w:p w14:paraId="0EBD6264" w14:textId="77777777" w:rsidR="007D3BF0" w:rsidRPr="007D3BF0" w:rsidRDefault="007D3BF0" w:rsidP="007D3BF0">
      <w:pPr>
        <w:rPr>
          <w:rFonts w:ascii="Times New Roman" w:hAnsi="Times New Roman" w:cs="Times New Roman"/>
          <w:sz w:val="28"/>
          <w:szCs w:val="28"/>
        </w:rPr>
      </w:pPr>
    </w:p>
    <w:p w14:paraId="127446E3" w14:textId="77777777" w:rsidR="007D3BF0" w:rsidRPr="007D3BF0" w:rsidRDefault="007D3BF0" w:rsidP="007D3BF0">
      <w:pPr>
        <w:rPr>
          <w:rFonts w:ascii="Times New Roman" w:hAnsi="Times New Roman" w:cs="Times New Roman"/>
          <w:sz w:val="28"/>
          <w:szCs w:val="28"/>
        </w:rPr>
      </w:pPr>
    </w:p>
    <w:p w14:paraId="11D01A8E" w14:textId="77777777" w:rsidR="007D3BF0" w:rsidRPr="007D3BF0" w:rsidRDefault="007D3BF0" w:rsidP="007D3BF0">
      <w:pPr>
        <w:rPr>
          <w:rFonts w:ascii="Times New Roman" w:hAnsi="Times New Roman" w:cs="Times New Roman"/>
          <w:sz w:val="28"/>
          <w:szCs w:val="28"/>
        </w:rPr>
      </w:pPr>
    </w:p>
    <w:p w14:paraId="779773E1" w14:textId="77777777" w:rsidR="007D3BF0" w:rsidRPr="007D3BF0" w:rsidRDefault="007D3BF0" w:rsidP="007D3BF0">
      <w:pPr>
        <w:rPr>
          <w:rFonts w:ascii="Times New Roman" w:hAnsi="Times New Roman" w:cs="Times New Roman"/>
          <w:sz w:val="28"/>
          <w:szCs w:val="28"/>
        </w:rPr>
      </w:pPr>
    </w:p>
    <w:p w14:paraId="084564B8" w14:textId="77777777" w:rsidR="007D3BF0" w:rsidRPr="007D3BF0" w:rsidRDefault="007D3BF0" w:rsidP="007D3BF0">
      <w:pPr>
        <w:rPr>
          <w:rFonts w:ascii="Times New Roman" w:hAnsi="Times New Roman" w:cs="Times New Roman"/>
          <w:sz w:val="28"/>
          <w:szCs w:val="28"/>
        </w:rPr>
      </w:pPr>
    </w:p>
    <w:p w14:paraId="6935A28F" w14:textId="77777777" w:rsidR="007D3BF0" w:rsidRPr="007D3BF0" w:rsidRDefault="007D3BF0" w:rsidP="007D3BF0">
      <w:pPr>
        <w:rPr>
          <w:rFonts w:ascii="Times New Roman" w:hAnsi="Times New Roman" w:cs="Times New Roman"/>
          <w:sz w:val="28"/>
          <w:szCs w:val="28"/>
        </w:rPr>
      </w:pPr>
    </w:p>
    <w:p w14:paraId="3929C582" w14:textId="77777777" w:rsidR="007D3BF0" w:rsidRPr="007D3BF0" w:rsidRDefault="007D3BF0" w:rsidP="007D3BF0">
      <w:pPr>
        <w:rPr>
          <w:rFonts w:ascii="Times New Roman" w:hAnsi="Times New Roman" w:cs="Times New Roman"/>
          <w:sz w:val="28"/>
          <w:szCs w:val="28"/>
        </w:rPr>
      </w:pPr>
    </w:p>
    <w:p w14:paraId="11B171C0" w14:textId="1FAE8AE6" w:rsidR="007D3BF0" w:rsidRDefault="007D3BF0" w:rsidP="007D3BF0">
      <w:pPr>
        <w:rPr>
          <w:rFonts w:ascii="Times New Roman" w:hAnsi="Times New Roman" w:cs="Times New Roman"/>
          <w:sz w:val="28"/>
          <w:szCs w:val="28"/>
        </w:rPr>
      </w:pPr>
    </w:p>
    <w:p w14:paraId="061362D7" w14:textId="30C377F2" w:rsidR="007D3BF0" w:rsidRDefault="007D3BF0" w:rsidP="007D3BF0">
      <w:pPr>
        <w:rPr>
          <w:rFonts w:ascii="Times New Roman" w:hAnsi="Times New Roman" w:cs="Times New Roman"/>
          <w:sz w:val="28"/>
          <w:szCs w:val="28"/>
        </w:rPr>
      </w:pPr>
    </w:p>
    <w:p w14:paraId="55DD4E56" w14:textId="77777777" w:rsidR="007D3BF0" w:rsidRPr="007D3BF0" w:rsidRDefault="007D3BF0" w:rsidP="007D3BF0">
      <w:pPr>
        <w:rPr>
          <w:rFonts w:ascii="Times New Roman" w:hAnsi="Times New Roman" w:cs="Times New Roman"/>
          <w:sz w:val="28"/>
          <w:szCs w:val="28"/>
        </w:rPr>
      </w:pPr>
    </w:p>
    <w:p w14:paraId="5F659FA0" w14:textId="77777777" w:rsidR="007D3BF0" w:rsidRPr="007D3BF0" w:rsidRDefault="007D3BF0" w:rsidP="007D3BF0">
      <w:pPr>
        <w:ind w:right="450"/>
        <w:rPr>
          <w:rFonts w:ascii="Times New Roman" w:hAnsi="Times New Roman" w:cs="Times New Roman"/>
          <w:sz w:val="28"/>
          <w:szCs w:val="28"/>
        </w:rPr>
      </w:pPr>
      <w:r w:rsidRPr="007D3BF0">
        <w:rPr>
          <w:rFonts w:ascii="Times New Roman" w:hAnsi="Times New Roman" w:cs="Times New Roman"/>
          <w:sz w:val="28"/>
          <w:szCs w:val="28"/>
        </w:rPr>
        <w:t>смт Димер</w:t>
      </w:r>
    </w:p>
    <w:p w14:paraId="58A9A4E6" w14:textId="7682BD7B" w:rsidR="007D3BF0" w:rsidRPr="007D3BF0" w:rsidRDefault="007D3BF0" w:rsidP="007D3BF0">
      <w:pPr>
        <w:ind w:right="450"/>
        <w:rPr>
          <w:rFonts w:ascii="Times New Roman" w:hAnsi="Times New Roman" w:cs="Times New Roman"/>
          <w:sz w:val="28"/>
          <w:szCs w:val="28"/>
        </w:rPr>
      </w:pPr>
      <w:r w:rsidRPr="007D3BF0">
        <w:rPr>
          <w:rFonts w:ascii="Times New Roman" w:hAnsi="Times New Roman" w:cs="Times New Roman"/>
          <w:sz w:val="28"/>
          <w:szCs w:val="28"/>
        </w:rPr>
        <w:t xml:space="preserve">25 </w:t>
      </w:r>
      <w:r w:rsidR="00B45287">
        <w:rPr>
          <w:rFonts w:ascii="Times New Roman" w:hAnsi="Times New Roman" w:cs="Times New Roman"/>
          <w:sz w:val="28"/>
          <w:szCs w:val="28"/>
        </w:rPr>
        <w:t>січ</w:t>
      </w:r>
      <w:r w:rsidRPr="007D3BF0">
        <w:rPr>
          <w:rFonts w:ascii="Times New Roman" w:hAnsi="Times New Roman" w:cs="Times New Roman"/>
          <w:sz w:val="28"/>
          <w:szCs w:val="28"/>
        </w:rPr>
        <w:t>ня 202</w:t>
      </w:r>
      <w:r w:rsidR="00B45287">
        <w:rPr>
          <w:rFonts w:ascii="Times New Roman" w:hAnsi="Times New Roman" w:cs="Times New Roman"/>
          <w:sz w:val="28"/>
          <w:szCs w:val="28"/>
        </w:rPr>
        <w:t>4</w:t>
      </w:r>
      <w:r w:rsidRPr="007D3BF0">
        <w:rPr>
          <w:rFonts w:ascii="Times New Roman" w:hAnsi="Times New Roman" w:cs="Times New Roman"/>
          <w:sz w:val="28"/>
          <w:szCs w:val="28"/>
        </w:rPr>
        <w:t xml:space="preserve"> року</w:t>
      </w:r>
    </w:p>
    <w:p w14:paraId="7F27FB58" w14:textId="4BCE988A" w:rsidR="007D3BF0" w:rsidRPr="007D3BF0" w:rsidRDefault="007D3BF0" w:rsidP="007D3BF0">
      <w:pPr>
        <w:ind w:left="-180" w:right="450"/>
        <w:rPr>
          <w:rFonts w:ascii="Times New Roman" w:hAnsi="Times New Roman" w:cs="Times New Roman"/>
          <w:sz w:val="28"/>
          <w:szCs w:val="28"/>
        </w:rPr>
      </w:pPr>
      <w:r w:rsidRPr="007D3BF0">
        <w:rPr>
          <w:rFonts w:ascii="Times New Roman" w:hAnsi="Times New Roman" w:cs="Times New Roman"/>
          <w:sz w:val="28"/>
          <w:szCs w:val="28"/>
        </w:rPr>
        <w:t xml:space="preserve">   № </w:t>
      </w:r>
      <w:r w:rsidR="00F733CF">
        <w:rPr>
          <w:rFonts w:ascii="Times New Roman" w:hAnsi="Times New Roman" w:cs="Times New Roman"/>
          <w:sz w:val="28"/>
          <w:szCs w:val="28"/>
        </w:rPr>
        <w:t>1594</w:t>
      </w:r>
      <w:r w:rsidRPr="007D3BF0">
        <w:rPr>
          <w:rFonts w:ascii="Times New Roman" w:hAnsi="Times New Roman" w:cs="Times New Roman"/>
          <w:sz w:val="28"/>
          <w:szCs w:val="28"/>
        </w:rPr>
        <w:t>-</w:t>
      </w:r>
      <w:r w:rsidR="00B45287">
        <w:rPr>
          <w:rFonts w:ascii="Times New Roman" w:hAnsi="Times New Roman" w:cs="Times New Roman"/>
          <w:sz w:val="28"/>
          <w:szCs w:val="28"/>
        </w:rPr>
        <w:t>40</w:t>
      </w:r>
      <w:r w:rsidRPr="007D3BF0">
        <w:rPr>
          <w:rFonts w:ascii="Times New Roman" w:hAnsi="Times New Roman" w:cs="Times New Roman"/>
          <w:sz w:val="28"/>
          <w:szCs w:val="28"/>
        </w:rPr>
        <w:t>-</w:t>
      </w:r>
      <w:r w:rsidRPr="007D3BF0">
        <w:rPr>
          <w:rFonts w:ascii="Times New Roman" w:hAnsi="Times New Roman" w:cs="Times New Roman"/>
          <w:sz w:val="28"/>
          <w:szCs w:val="28"/>
          <w:lang w:val="en-US"/>
        </w:rPr>
        <w:t>V</w:t>
      </w:r>
      <w:r w:rsidRPr="007D3BF0">
        <w:rPr>
          <w:rFonts w:ascii="Times New Roman" w:hAnsi="Times New Roman" w:cs="Times New Roman"/>
          <w:sz w:val="28"/>
          <w:szCs w:val="28"/>
        </w:rPr>
        <w:t>ІІІ</w:t>
      </w:r>
    </w:p>
    <w:p w14:paraId="3BE25F79" w14:textId="77777777" w:rsidR="007D3BF0" w:rsidRPr="007D3BF0" w:rsidRDefault="007D3BF0" w:rsidP="007D3BF0">
      <w:pPr>
        <w:ind w:left="-180"/>
        <w:rPr>
          <w:rFonts w:ascii="Times New Roman" w:hAnsi="Times New Roman" w:cs="Times New Roman"/>
          <w:sz w:val="28"/>
          <w:szCs w:val="28"/>
        </w:rPr>
      </w:pPr>
      <w:r w:rsidRPr="007D3BF0">
        <w:rPr>
          <w:rFonts w:ascii="Times New Roman" w:hAnsi="Times New Roman" w:cs="Times New Roman"/>
          <w:sz w:val="28"/>
          <w:szCs w:val="28"/>
        </w:rPr>
        <w:br w:type="page"/>
      </w:r>
      <w:r w:rsidRPr="007D3BF0">
        <w:rPr>
          <w:rFonts w:ascii="Times New Roman" w:hAnsi="Times New Roman" w:cs="Times New Roman"/>
          <w:sz w:val="28"/>
          <w:szCs w:val="28"/>
        </w:rPr>
        <w:lastRenderedPageBreak/>
        <w:t xml:space="preserve">                                                                                          </w:t>
      </w:r>
      <w:bookmarkStart w:id="1" w:name="_Hlk130982221"/>
      <w:r w:rsidRPr="007D3BF0">
        <w:rPr>
          <w:rFonts w:ascii="Times New Roman" w:hAnsi="Times New Roman" w:cs="Times New Roman"/>
          <w:sz w:val="28"/>
          <w:szCs w:val="28"/>
        </w:rPr>
        <w:t>Додаток 1</w:t>
      </w:r>
    </w:p>
    <w:p w14:paraId="76756C36" w14:textId="77777777" w:rsidR="007D3BF0" w:rsidRPr="007D3BF0" w:rsidRDefault="007D3BF0" w:rsidP="007D3BF0">
      <w:pPr>
        <w:rPr>
          <w:rFonts w:ascii="Times New Roman" w:hAnsi="Times New Roman" w:cs="Times New Roman"/>
          <w:color w:val="FF0000"/>
          <w:sz w:val="28"/>
          <w:szCs w:val="28"/>
        </w:rPr>
      </w:pPr>
      <w:r w:rsidRPr="007D3BF0">
        <w:rPr>
          <w:rFonts w:ascii="Times New Roman" w:hAnsi="Times New Roman" w:cs="Times New Roman"/>
          <w:sz w:val="28"/>
          <w:szCs w:val="28"/>
        </w:rPr>
        <w:t xml:space="preserve">                                                                    до рішення Димерської селищної ради  </w:t>
      </w:r>
    </w:p>
    <w:p w14:paraId="11C549DB" w14:textId="0DBA96EF" w:rsidR="007D3BF0" w:rsidRPr="007D3BF0" w:rsidRDefault="007D3BF0" w:rsidP="007D3BF0">
      <w:pPr>
        <w:rPr>
          <w:rFonts w:ascii="Times New Roman" w:hAnsi="Times New Roman" w:cs="Times New Roman"/>
          <w:color w:val="FF0000"/>
          <w:sz w:val="28"/>
          <w:szCs w:val="28"/>
        </w:rPr>
      </w:pPr>
      <w:r w:rsidRPr="007D3BF0">
        <w:rPr>
          <w:rFonts w:ascii="Times New Roman" w:hAnsi="Times New Roman" w:cs="Times New Roman"/>
          <w:sz w:val="28"/>
          <w:szCs w:val="28"/>
        </w:rPr>
        <w:t xml:space="preserve">                                                                    </w:t>
      </w:r>
      <w:r w:rsidR="00B45287">
        <w:rPr>
          <w:rFonts w:ascii="Times New Roman" w:hAnsi="Times New Roman" w:cs="Times New Roman"/>
          <w:sz w:val="28"/>
          <w:szCs w:val="28"/>
        </w:rPr>
        <w:t xml:space="preserve">від </w:t>
      </w:r>
      <w:r w:rsidRPr="007D3BF0">
        <w:rPr>
          <w:rFonts w:ascii="Times New Roman" w:hAnsi="Times New Roman" w:cs="Times New Roman"/>
          <w:sz w:val="28"/>
          <w:szCs w:val="28"/>
        </w:rPr>
        <w:t xml:space="preserve">25 </w:t>
      </w:r>
      <w:r w:rsidR="00B45287">
        <w:rPr>
          <w:rFonts w:ascii="Times New Roman" w:hAnsi="Times New Roman" w:cs="Times New Roman"/>
          <w:sz w:val="28"/>
          <w:szCs w:val="28"/>
        </w:rPr>
        <w:t>січ</w:t>
      </w:r>
      <w:r w:rsidRPr="007D3BF0">
        <w:rPr>
          <w:rFonts w:ascii="Times New Roman" w:hAnsi="Times New Roman" w:cs="Times New Roman"/>
          <w:sz w:val="28"/>
          <w:szCs w:val="28"/>
        </w:rPr>
        <w:t>ня 202</w:t>
      </w:r>
      <w:r w:rsidR="00B45287">
        <w:rPr>
          <w:rFonts w:ascii="Times New Roman" w:hAnsi="Times New Roman" w:cs="Times New Roman"/>
          <w:sz w:val="28"/>
          <w:szCs w:val="28"/>
        </w:rPr>
        <w:t>4</w:t>
      </w:r>
      <w:r w:rsidRPr="007D3BF0">
        <w:rPr>
          <w:rFonts w:ascii="Times New Roman" w:hAnsi="Times New Roman" w:cs="Times New Roman"/>
          <w:sz w:val="28"/>
          <w:szCs w:val="28"/>
        </w:rPr>
        <w:t>р. №</w:t>
      </w:r>
      <w:r w:rsidR="00F733CF">
        <w:rPr>
          <w:rFonts w:ascii="Times New Roman" w:hAnsi="Times New Roman" w:cs="Times New Roman"/>
          <w:sz w:val="28"/>
          <w:szCs w:val="28"/>
        </w:rPr>
        <w:t>1594</w:t>
      </w:r>
      <w:r w:rsidRPr="007D3BF0">
        <w:rPr>
          <w:rFonts w:ascii="Times New Roman" w:hAnsi="Times New Roman" w:cs="Times New Roman"/>
          <w:sz w:val="28"/>
          <w:szCs w:val="28"/>
        </w:rPr>
        <w:t>-</w:t>
      </w:r>
      <w:r w:rsidR="00B45287">
        <w:rPr>
          <w:rFonts w:ascii="Times New Roman" w:hAnsi="Times New Roman" w:cs="Times New Roman"/>
          <w:sz w:val="28"/>
          <w:szCs w:val="28"/>
        </w:rPr>
        <w:t>40</w:t>
      </w:r>
      <w:r w:rsidRPr="007D3BF0">
        <w:rPr>
          <w:rFonts w:ascii="Times New Roman" w:hAnsi="Times New Roman" w:cs="Times New Roman"/>
          <w:sz w:val="28"/>
          <w:szCs w:val="28"/>
        </w:rPr>
        <w:t>-</w:t>
      </w:r>
      <w:r w:rsidRPr="007D3BF0">
        <w:rPr>
          <w:rFonts w:ascii="Times New Roman" w:hAnsi="Times New Roman" w:cs="Times New Roman"/>
          <w:sz w:val="28"/>
          <w:szCs w:val="28"/>
          <w:lang w:val="en-US"/>
        </w:rPr>
        <w:t>V</w:t>
      </w:r>
      <w:r w:rsidRPr="007D3BF0">
        <w:rPr>
          <w:rFonts w:ascii="Times New Roman" w:hAnsi="Times New Roman" w:cs="Times New Roman"/>
          <w:sz w:val="28"/>
          <w:szCs w:val="28"/>
        </w:rPr>
        <w:t>ІІІ</w:t>
      </w:r>
      <w:bookmarkEnd w:id="1"/>
    </w:p>
    <w:p w14:paraId="58AF224F" w14:textId="77777777" w:rsidR="007D3BF0" w:rsidRDefault="007D3BF0" w:rsidP="007D3BF0">
      <w:pPr>
        <w:tabs>
          <w:tab w:val="left" w:pos="709"/>
        </w:tabs>
        <w:rPr>
          <w:color w:val="auto"/>
          <w:sz w:val="26"/>
          <w:szCs w:val="26"/>
        </w:rPr>
      </w:pPr>
      <w:r>
        <w:t xml:space="preserve">                                                                          </w:t>
      </w:r>
    </w:p>
    <w:p w14:paraId="187E70EF" w14:textId="64436A09" w:rsidR="001B44E7" w:rsidRDefault="001B44E7">
      <w:pPr>
        <w:pStyle w:val="1"/>
        <w:spacing w:after="640"/>
        <w:ind w:firstLine="0"/>
        <w:jc w:val="center"/>
      </w:pPr>
    </w:p>
    <w:p w14:paraId="45BF2E9B" w14:textId="77777777" w:rsidR="001B44E7" w:rsidRDefault="00C57DA3">
      <w:pPr>
        <w:pStyle w:val="22"/>
        <w:ind w:left="0" w:firstLine="0"/>
      </w:pPr>
      <w:r>
        <w:t>Програма</w:t>
      </w:r>
    </w:p>
    <w:p w14:paraId="526BC979" w14:textId="77777777" w:rsidR="001B44E7" w:rsidRDefault="00C57DA3">
      <w:pPr>
        <w:pStyle w:val="22"/>
        <w:ind w:left="300" w:firstLine="1000"/>
        <w:jc w:val="left"/>
      </w:pPr>
      <w:r>
        <w:t>підтримки державної політики у сфері казначейського обслуговування бюджетних коштів у Вишгородському районі</w:t>
      </w:r>
    </w:p>
    <w:p w14:paraId="0C1D06A5" w14:textId="77777777" w:rsidR="001B44E7" w:rsidRDefault="00C57DA3">
      <w:pPr>
        <w:pStyle w:val="22"/>
        <w:ind w:left="0" w:firstLine="0"/>
      </w:pPr>
      <w:r>
        <w:t>Київської області</w:t>
      </w:r>
    </w:p>
    <w:p w14:paraId="509499B1" w14:textId="77777777" w:rsidR="001B44E7" w:rsidRDefault="00C57DA3">
      <w:pPr>
        <w:pStyle w:val="22"/>
        <w:spacing w:after="320"/>
        <w:ind w:left="0" w:firstLine="0"/>
      </w:pPr>
      <w:r>
        <w:t>на 2024 рік</w:t>
      </w:r>
    </w:p>
    <w:p w14:paraId="3987C821" w14:textId="2C74E38C" w:rsidR="00B45287" w:rsidRDefault="00C57DA3" w:rsidP="008F12EF">
      <w:pPr>
        <w:pStyle w:val="a5"/>
        <w:numPr>
          <w:ilvl w:val="0"/>
          <w:numId w:val="5"/>
        </w:numPr>
      </w:pPr>
      <w:r>
        <w:t>Паспорт Прогр</w:t>
      </w:r>
      <w:r w:rsidR="008F12EF">
        <w:t>ами</w:t>
      </w:r>
    </w:p>
    <w:tbl>
      <w:tblPr>
        <w:tblOverlap w:val="never"/>
        <w:tblW w:w="9947" w:type="dxa"/>
        <w:jc w:val="center"/>
        <w:tblLayout w:type="fixed"/>
        <w:tblCellMar>
          <w:left w:w="10" w:type="dxa"/>
          <w:right w:w="10" w:type="dxa"/>
        </w:tblCellMar>
        <w:tblLook w:val="0000" w:firstRow="0" w:lastRow="0" w:firstColumn="0" w:lastColumn="0" w:noHBand="0" w:noVBand="0"/>
      </w:tblPr>
      <w:tblGrid>
        <w:gridCol w:w="933"/>
        <w:gridCol w:w="3773"/>
        <w:gridCol w:w="5241"/>
      </w:tblGrid>
      <w:tr w:rsidR="001B44E7" w14:paraId="422C1BDE" w14:textId="77777777" w:rsidTr="00B45287">
        <w:trPr>
          <w:trHeight w:hRule="exact" w:val="1200"/>
          <w:jc w:val="center"/>
        </w:trPr>
        <w:tc>
          <w:tcPr>
            <w:tcW w:w="933" w:type="dxa"/>
            <w:tcBorders>
              <w:top w:val="single" w:sz="4" w:space="0" w:color="auto"/>
              <w:left w:val="single" w:sz="4" w:space="0" w:color="auto"/>
            </w:tcBorders>
            <w:shd w:val="clear" w:color="auto" w:fill="auto"/>
            <w:vAlign w:val="center"/>
          </w:tcPr>
          <w:p w14:paraId="74C20F66" w14:textId="77777777" w:rsidR="001B44E7" w:rsidRDefault="00C57DA3">
            <w:pPr>
              <w:pStyle w:val="a7"/>
              <w:ind w:firstLine="520"/>
            </w:pPr>
            <w:r>
              <w:t>1</w:t>
            </w:r>
          </w:p>
        </w:tc>
        <w:tc>
          <w:tcPr>
            <w:tcW w:w="3773" w:type="dxa"/>
            <w:tcBorders>
              <w:top w:val="single" w:sz="4" w:space="0" w:color="auto"/>
              <w:left w:val="single" w:sz="4" w:space="0" w:color="auto"/>
            </w:tcBorders>
            <w:shd w:val="clear" w:color="auto" w:fill="auto"/>
            <w:vAlign w:val="center"/>
          </w:tcPr>
          <w:p w14:paraId="53D5A82D" w14:textId="77777777" w:rsidR="001B44E7" w:rsidRDefault="00C57DA3">
            <w:pPr>
              <w:pStyle w:val="a7"/>
              <w:ind w:firstLine="0"/>
            </w:pPr>
            <w:r>
              <w:t>Ініціатор розроблення програми</w:t>
            </w:r>
          </w:p>
        </w:tc>
        <w:tc>
          <w:tcPr>
            <w:tcW w:w="5241" w:type="dxa"/>
            <w:tcBorders>
              <w:top w:val="single" w:sz="4" w:space="0" w:color="auto"/>
              <w:left w:val="single" w:sz="4" w:space="0" w:color="auto"/>
              <w:right w:val="single" w:sz="4" w:space="0" w:color="auto"/>
            </w:tcBorders>
            <w:shd w:val="clear" w:color="auto" w:fill="auto"/>
            <w:vAlign w:val="bottom"/>
          </w:tcPr>
          <w:p w14:paraId="46A1A462" w14:textId="77777777" w:rsidR="001B44E7" w:rsidRDefault="00C57DA3" w:rsidP="008F12EF">
            <w:pPr>
              <w:pStyle w:val="a7"/>
              <w:ind w:firstLine="0"/>
              <w:jc w:val="both"/>
            </w:pPr>
            <w:r>
              <w:t>Управління Державної казначейської служби України у Вишгородському районі Київської області</w:t>
            </w:r>
          </w:p>
        </w:tc>
      </w:tr>
      <w:tr w:rsidR="001B44E7" w14:paraId="599F2447" w14:textId="77777777" w:rsidTr="00B45287">
        <w:trPr>
          <w:trHeight w:hRule="exact" w:val="1188"/>
          <w:jc w:val="center"/>
        </w:trPr>
        <w:tc>
          <w:tcPr>
            <w:tcW w:w="933" w:type="dxa"/>
            <w:tcBorders>
              <w:top w:val="single" w:sz="4" w:space="0" w:color="auto"/>
              <w:left w:val="single" w:sz="4" w:space="0" w:color="auto"/>
            </w:tcBorders>
            <w:shd w:val="clear" w:color="auto" w:fill="auto"/>
            <w:vAlign w:val="center"/>
          </w:tcPr>
          <w:p w14:paraId="3135EC71" w14:textId="77777777" w:rsidR="001B44E7" w:rsidRDefault="00C57DA3">
            <w:pPr>
              <w:pStyle w:val="a7"/>
              <w:ind w:firstLine="520"/>
            </w:pPr>
            <w:r>
              <w:t>2</w:t>
            </w:r>
          </w:p>
        </w:tc>
        <w:tc>
          <w:tcPr>
            <w:tcW w:w="3773" w:type="dxa"/>
            <w:tcBorders>
              <w:top w:val="single" w:sz="4" w:space="0" w:color="auto"/>
              <w:left w:val="single" w:sz="4" w:space="0" w:color="auto"/>
            </w:tcBorders>
            <w:shd w:val="clear" w:color="auto" w:fill="auto"/>
            <w:vAlign w:val="center"/>
          </w:tcPr>
          <w:p w14:paraId="7CBC67E4" w14:textId="77777777" w:rsidR="001B44E7" w:rsidRDefault="00C57DA3">
            <w:pPr>
              <w:pStyle w:val="a7"/>
              <w:ind w:firstLine="0"/>
            </w:pPr>
            <w:r>
              <w:t>Нормативно правова база розробника програми</w:t>
            </w:r>
          </w:p>
        </w:tc>
        <w:tc>
          <w:tcPr>
            <w:tcW w:w="5241" w:type="dxa"/>
            <w:tcBorders>
              <w:top w:val="single" w:sz="4" w:space="0" w:color="auto"/>
              <w:left w:val="single" w:sz="4" w:space="0" w:color="auto"/>
              <w:right w:val="single" w:sz="4" w:space="0" w:color="auto"/>
            </w:tcBorders>
            <w:shd w:val="clear" w:color="auto" w:fill="auto"/>
            <w:vAlign w:val="bottom"/>
          </w:tcPr>
          <w:p w14:paraId="62EA828C" w14:textId="77777777" w:rsidR="001B44E7" w:rsidRDefault="00C57DA3" w:rsidP="008F12EF">
            <w:pPr>
              <w:pStyle w:val="a7"/>
              <w:ind w:firstLine="0"/>
              <w:jc w:val="both"/>
            </w:pPr>
            <w:r>
              <w:t>Закон України «Про місцеве самоврядування» Бюджетний кодекс України</w:t>
            </w:r>
          </w:p>
        </w:tc>
      </w:tr>
      <w:tr w:rsidR="001B44E7" w14:paraId="36EB9E1B" w14:textId="77777777" w:rsidTr="008F12EF">
        <w:trPr>
          <w:trHeight w:hRule="exact" w:val="1044"/>
          <w:jc w:val="center"/>
        </w:trPr>
        <w:tc>
          <w:tcPr>
            <w:tcW w:w="933" w:type="dxa"/>
            <w:tcBorders>
              <w:top w:val="single" w:sz="4" w:space="0" w:color="auto"/>
              <w:left w:val="single" w:sz="4" w:space="0" w:color="auto"/>
            </w:tcBorders>
            <w:shd w:val="clear" w:color="auto" w:fill="auto"/>
            <w:vAlign w:val="center"/>
          </w:tcPr>
          <w:p w14:paraId="493F9574" w14:textId="77777777" w:rsidR="001B44E7" w:rsidRDefault="00C57DA3">
            <w:pPr>
              <w:pStyle w:val="a7"/>
              <w:ind w:firstLine="520"/>
            </w:pPr>
            <w:r>
              <w:t>3</w:t>
            </w:r>
          </w:p>
        </w:tc>
        <w:tc>
          <w:tcPr>
            <w:tcW w:w="3773" w:type="dxa"/>
            <w:tcBorders>
              <w:top w:val="single" w:sz="4" w:space="0" w:color="auto"/>
              <w:left w:val="single" w:sz="4" w:space="0" w:color="auto"/>
            </w:tcBorders>
            <w:shd w:val="clear" w:color="auto" w:fill="auto"/>
            <w:vAlign w:val="center"/>
          </w:tcPr>
          <w:p w14:paraId="27555EEE" w14:textId="77777777" w:rsidR="001B44E7" w:rsidRDefault="00C57DA3">
            <w:pPr>
              <w:pStyle w:val="a7"/>
              <w:ind w:firstLine="0"/>
            </w:pPr>
            <w:r>
              <w:t>Розробник</w:t>
            </w:r>
          </w:p>
        </w:tc>
        <w:tc>
          <w:tcPr>
            <w:tcW w:w="5241" w:type="dxa"/>
            <w:tcBorders>
              <w:top w:val="single" w:sz="4" w:space="0" w:color="auto"/>
              <w:left w:val="single" w:sz="4" w:space="0" w:color="auto"/>
              <w:right w:val="single" w:sz="4" w:space="0" w:color="auto"/>
            </w:tcBorders>
            <w:shd w:val="clear" w:color="auto" w:fill="auto"/>
          </w:tcPr>
          <w:p w14:paraId="1127977F" w14:textId="77777777" w:rsidR="001B44E7" w:rsidRDefault="00C57DA3" w:rsidP="008F12EF">
            <w:pPr>
              <w:pStyle w:val="a7"/>
              <w:ind w:firstLine="0"/>
              <w:jc w:val="both"/>
            </w:pPr>
            <w:r>
              <w:t>Управління Державної казначейської служби України у Вишгородському районі Київської області</w:t>
            </w:r>
          </w:p>
        </w:tc>
      </w:tr>
      <w:tr w:rsidR="001B44E7" w14:paraId="62E05D06" w14:textId="77777777" w:rsidTr="008F12EF">
        <w:trPr>
          <w:trHeight w:hRule="exact" w:val="1002"/>
          <w:jc w:val="center"/>
        </w:trPr>
        <w:tc>
          <w:tcPr>
            <w:tcW w:w="933" w:type="dxa"/>
            <w:tcBorders>
              <w:top w:val="single" w:sz="4" w:space="0" w:color="auto"/>
              <w:left w:val="single" w:sz="4" w:space="0" w:color="auto"/>
            </w:tcBorders>
            <w:shd w:val="clear" w:color="auto" w:fill="auto"/>
            <w:vAlign w:val="center"/>
          </w:tcPr>
          <w:p w14:paraId="081D49C7" w14:textId="77777777" w:rsidR="001B44E7" w:rsidRDefault="00C57DA3">
            <w:pPr>
              <w:pStyle w:val="a7"/>
              <w:ind w:firstLine="520"/>
            </w:pPr>
            <w:r>
              <w:t>4</w:t>
            </w:r>
          </w:p>
        </w:tc>
        <w:tc>
          <w:tcPr>
            <w:tcW w:w="3773" w:type="dxa"/>
            <w:tcBorders>
              <w:top w:val="single" w:sz="4" w:space="0" w:color="auto"/>
              <w:left w:val="single" w:sz="4" w:space="0" w:color="auto"/>
            </w:tcBorders>
            <w:shd w:val="clear" w:color="auto" w:fill="auto"/>
            <w:vAlign w:val="center"/>
          </w:tcPr>
          <w:p w14:paraId="66A41435" w14:textId="77777777" w:rsidR="001B44E7" w:rsidRDefault="00C57DA3">
            <w:pPr>
              <w:pStyle w:val="a7"/>
              <w:ind w:firstLine="0"/>
            </w:pPr>
            <w:r>
              <w:t>Головний розпорядник бюджетних коштів</w:t>
            </w:r>
          </w:p>
        </w:tc>
        <w:tc>
          <w:tcPr>
            <w:tcW w:w="5241" w:type="dxa"/>
            <w:tcBorders>
              <w:top w:val="single" w:sz="4" w:space="0" w:color="auto"/>
              <w:left w:val="single" w:sz="4" w:space="0" w:color="auto"/>
              <w:right w:val="single" w:sz="4" w:space="0" w:color="auto"/>
            </w:tcBorders>
            <w:shd w:val="clear" w:color="auto" w:fill="auto"/>
            <w:vAlign w:val="bottom"/>
          </w:tcPr>
          <w:p w14:paraId="3FA828F2" w14:textId="4AEEFE92" w:rsidR="001B44E7" w:rsidRDefault="00C57DA3" w:rsidP="008F12EF">
            <w:pPr>
              <w:pStyle w:val="a7"/>
              <w:ind w:firstLine="0"/>
              <w:jc w:val="both"/>
            </w:pPr>
            <w:r>
              <w:t>Фінансове управління Димерської  селищної ради</w:t>
            </w:r>
          </w:p>
          <w:p w14:paraId="3BB9D2FF" w14:textId="7B1CCC86" w:rsidR="001B44E7" w:rsidRDefault="001B44E7" w:rsidP="008F12EF">
            <w:pPr>
              <w:pStyle w:val="a7"/>
              <w:ind w:firstLine="0"/>
              <w:jc w:val="both"/>
            </w:pPr>
          </w:p>
        </w:tc>
      </w:tr>
      <w:tr w:rsidR="001B44E7" w14:paraId="2F62836A" w14:textId="77777777" w:rsidTr="008F12EF">
        <w:trPr>
          <w:trHeight w:hRule="exact" w:val="718"/>
          <w:jc w:val="center"/>
        </w:trPr>
        <w:tc>
          <w:tcPr>
            <w:tcW w:w="933" w:type="dxa"/>
            <w:tcBorders>
              <w:top w:val="single" w:sz="4" w:space="0" w:color="auto"/>
              <w:left w:val="single" w:sz="4" w:space="0" w:color="auto"/>
              <w:bottom w:val="single" w:sz="4" w:space="0" w:color="auto"/>
            </w:tcBorders>
            <w:shd w:val="clear" w:color="auto" w:fill="auto"/>
            <w:vAlign w:val="center"/>
          </w:tcPr>
          <w:p w14:paraId="545D8798" w14:textId="77777777" w:rsidR="001B44E7" w:rsidRDefault="00C57DA3">
            <w:pPr>
              <w:pStyle w:val="a7"/>
              <w:ind w:firstLine="520"/>
            </w:pPr>
            <w:r>
              <w:t>5</w:t>
            </w:r>
          </w:p>
        </w:tc>
        <w:tc>
          <w:tcPr>
            <w:tcW w:w="3773" w:type="dxa"/>
            <w:tcBorders>
              <w:top w:val="single" w:sz="4" w:space="0" w:color="auto"/>
              <w:left w:val="single" w:sz="4" w:space="0" w:color="auto"/>
              <w:bottom w:val="single" w:sz="4" w:space="0" w:color="auto"/>
            </w:tcBorders>
            <w:shd w:val="clear" w:color="auto" w:fill="auto"/>
            <w:vAlign w:val="center"/>
          </w:tcPr>
          <w:p w14:paraId="2327B8F3" w14:textId="77777777" w:rsidR="001B44E7" w:rsidRDefault="00C57DA3">
            <w:pPr>
              <w:pStyle w:val="a7"/>
              <w:ind w:firstLine="0"/>
            </w:pPr>
            <w:r>
              <w:t>Відповідальний виконавець</w:t>
            </w:r>
          </w:p>
        </w:tc>
        <w:tc>
          <w:tcPr>
            <w:tcW w:w="5241" w:type="dxa"/>
            <w:tcBorders>
              <w:top w:val="single" w:sz="4" w:space="0" w:color="auto"/>
              <w:left w:val="single" w:sz="4" w:space="0" w:color="auto"/>
              <w:bottom w:val="single" w:sz="4" w:space="0" w:color="auto"/>
              <w:right w:val="single" w:sz="4" w:space="0" w:color="auto"/>
            </w:tcBorders>
            <w:shd w:val="clear" w:color="auto" w:fill="auto"/>
          </w:tcPr>
          <w:p w14:paraId="45EEF6E1" w14:textId="77777777" w:rsidR="001B44E7" w:rsidRDefault="00C57DA3" w:rsidP="008F12EF">
            <w:pPr>
              <w:pStyle w:val="a7"/>
              <w:ind w:firstLine="0"/>
              <w:jc w:val="both"/>
            </w:pPr>
            <w:r>
              <w:t>Фінансове управління Димерської селищної ради</w:t>
            </w:r>
          </w:p>
          <w:p w14:paraId="400232C5" w14:textId="7404D834" w:rsidR="001B44E7" w:rsidRDefault="001B44E7" w:rsidP="008F12EF">
            <w:pPr>
              <w:pStyle w:val="a7"/>
              <w:ind w:firstLine="0"/>
              <w:jc w:val="both"/>
            </w:pPr>
          </w:p>
        </w:tc>
      </w:tr>
      <w:tr w:rsidR="008F12EF" w14:paraId="4A94CAC4" w14:textId="77777777" w:rsidTr="00B45287">
        <w:trPr>
          <w:trHeight w:hRule="exact" w:val="1198"/>
          <w:jc w:val="center"/>
        </w:trPr>
        <w:tc>
          <w:tcPr>
            <w:tcW w:w="933" w:type="dxa"/>
            <w:tcBorders>
              <w:top w:val="single" w:sz="4" w:space="0" w:color="auto"/>
              <w:left w:val="single" w:sz="4" w:space="0" w:color="auto"/>
              <w:bottom w:val="single" w:sz="4" w:space="0" w:color="auto"/>
            </w:tcBorders>
            <w:shd w:val="clear" w:color="auto" w:fill="auto"/>
            <w:vAlign w:val="center"/>
          </w:tcPr>
          <w:p w14:paraId="07002BE5" w14:textId="5DC1104B" w:rsidR="008F12EF" w:rsidRDefault="008F12EF">
            <w:pPr>
              <w:pStyle w:val="a7"/>
              <w:ind w:firstLine="520"/>
            </w:pPr>
            <w:r>
              <w:t>6</w:t>
            </w:r>
          </w:p>
        </w:tc>
        <w:tc>
          <w:tcPr>
            <w:tcW w:w="3773" w:type="dxa"/>
            <w:tcBorders>
              <w:top w:val="single" w:sz="4" w:space="0" w:color="auto"/>
              <w:left w:val="single" w:sz="4" w:space="0" w:color="auto"/>
              <w:bottom w:val="single" w:sz="4" w:space="0" w:color="auto"/>
            </w:tcBorders>
            <w:shd w:val="clear" w:color="auto" w:fill="auto"/>
            <w:vAlign w:val="center"/>
          </w:tcPr>
          <w:p w14:paraId="2CA0B042" w14:textId="1068DA85" w:rsidR="008F12EF" w:rsidRDefault="008F12EF">
            <w:pPr>
              <w:pStyle w:val="a7"/>
              <w:ind w:firstLine="0"/>
            </w:pPr>
            <w:r>
              <w:t>Виконавець програми</w:t>
            </w:r>
          </w:p>
        </w:tc>
        <w:tc>
          <w:tcPr>
            <w:tcW w:w="5241" w:type="dxa"/>
            <w:tcBorders>
              <w:top w:val="single" w:sz="4" w:space="0" w:color="auto"/>
              <w:left w:val="single" w:sz="4" w:space="0" w:color="auto"/>
              <w:bottom w:val="single" w:sz="4" w:space="0" w:color="auto"/>
              <w:right w:val="single" w:sz="4" w:space="0" w:color="auto"/>
            </w:tcBorders>
            <w:shd w:val="clear" w:color="auto" w:fill="auto"/>
          </w:tcPr>
          <w:p w14:paraId="2B969311" w14:textId="4A1C2601" w:rsidR="008F12EF" w:rsidRDefault="008F12EF" w:rsidP="008F12EF">
            <w:pPr>
              <w:pStyle w:val="a7"/>
              <w:ind w:firstLine="0"/>
              <w:jc w:val="both"/>
            </w:pPr>
            <w:r>
              <w:t>Управління Державної казначейської служби України у Вишгородському районі Київської області</w:t>
            </w:r>
          </w:p>
        </w:tc>
      </w:tr>
      <w:tr w:rsidR="008F12EF" w14:paraId="52634256" w14:textId="77777777" w:rsidTr="008F12EF">
        <w:trPr>
          <w:trHeight w:hRule="exact" w:val="774"/>
          <w:jc w:val="center"/>
        </w:trPr>
        <w:tc>
          <w:tcPr>
            <w:tcW w:w="933" w:type="dxa"/>
            <w:tcBorders>
              <w:top w:val="single" w:sz="4" w:space="0" w:color="auto"/>
              <w:left w:val="single" w:sz="4" w:space="0" w:color="auto"/>
              <w:bottom w:val="single" w:sz="4" w:space="0" w:color="auto"/>
            </w:tcBorders>
            <w:shd w:val="clear" w:color="auto" w:fill="auto"/>
            <w:vAlign w:val="center"/>
          </w:tcPr>
          <w:p w14:paraId="202290D5" w14:textId="44F4C937" w:rsidR="008F12EF" w:rsidRDefault="008F12EF">
            <w:pPr>
              <w:pStyle w:val="a7"/>
              <w:ind w:firstLine="520"/>
            </w:pPr>
            <w:r>
              <w:t>7</w:t>
            </w:r>
          </w:p>
        </w:tc>
        <w:tc>
          <w:tcPr>
            <w:tcW w:w="3773" w:type="dxa"/>
            <w:tcBorders>
              <w:top w:val="single" w:sz="4" w:space="0" w:color="auto"/>
              <w:left w:val="single" w:sz="4" w:space="0" w:color="auto"/>
              <w:bottom w:val="single" w:sz="4" w:space="0" w:color="auto"/>
            </w:tcBorders>
            <w:shd w:val="clear" w:color="auto" w:fill="auto"/>
            <w:vAlign w:val="center"/>
          </w:tcPr>
          <w:p w14:paraId="691AED21" w14:textId="5E700827" w:rsidR="008F12EF" w:rsidRDefault="008F12EF">
            <w:pPr>
              <w:pStyle w:val="a7"/>
              <w:ind w:firstLine="0"/>
            </w:pPr>
            <w:r>
              <w:t>Терміни реалізації Програми</w:t>
            </w:r>
          </w:p>
        </w:tc>
        <w:tc>
          <w:tcPr>
            <w:tcW w:w="5241" w:type="dxa"/>
            <w:tcBorders>
              <w:top w:val="single" w:sz="4" w:space="0" w:color="auto"/>
              <w:left w:val="single" w:sz="4" w:space="0" w:color="auto"/>
              <w:bottom w:val="single" w:sz="4" w:space="0" w:color="auto"/>
              <w:right w:val="single" w:sz="4" w:space="0" w:color="auto"/>
            </w:tcBorders>
            <w:shd w:val="clear" w:color="auto" w:fill="auto"/>
          </w:tcPr>
          <w:p w14:paraId="61D61D01" w14:textId="77777777" w:rsidR="008F12EF" w:rsidRDefault="008F12EF">
            <w:pPr>
              <w:pStyle w:val="a7"/>
              <w:ind w:firstLine="0"/>
            </w:pPr>
          </w:p>
          <w:p w14:paraId="4907FC34" w14:textId="40467222" w:rsidR="008F12EF" w:rsidRDefault="008F12EF">
            <w:pPr>
              <w:pStyle w:val="a7"/>
              <w:ind w:firstLine="0"/>
            </w:pPr>
            <w:r>
              <w:t xml:space="preserve">        2024 рік</w:t>
            </w:r>
          </w:p>
        </w:tc>
      </w:tr>
      <w:tr w:rsidR="008F12EF" w14:paraId="1AF7066B" w14:textId="77777777" w:rsidTr="00B45287">
        <w:trPr>
          <w:trHeight w:hRule="exact" w:val="1198"/>
          <w:jc w:val="center"/>
        </w:trPr>
        <w:tc>
          <w:tcPr>
            <w:tcW w:w="933" w:type="dxa"/>
            <w:tcBorders>
              <w:top w:val="single" w:sz="4" w:space="0" w:color="auto"/>
              <w:left w:val="single" w:sz="4" w:space="0" w:color="auto"/>
              <w:bottom w:val="single" w:sz="4" w:space="0" w:color="auto"/>
            </w:tcBorders>
            <w:shd w:val="clear" w:color="auto" w:fill="auto"/>
            <w:vAlign w:val="center"/>
          </w:tcPr>
          <w:p w14:paraId="4F6F6806" w14:textId="11BE009B" w:rsidR="008F12EF" w:rsidRDefault="008F12EF">
            <w:pPr>
              <w:pStyle w:val="a7"/>
              <w:ind w:firstLine="520"/>
            </w:pPr>
            <w:r>
              <w:t>8</w:t>
            </w:r>
          </w:p>
        </w:tc>
        <w:tc>
          <w:tcPr>
            <w:tcW w:w="3773" w:type="dxa"/>
            <w:tcBorders>
              <w:top w:val="single" w:sz="4" w:space="0" w:color="auto"/>
              <w:left w:val="single" w:sz="4" w:space="0" w:color="auto"/>
              <w:bottom w:val="single" w:sz="4" w:space="0" w:color="auto"/>
            </w:tcBorders>
            <w:shd w:val="clear" w:color="auto" w:fill="auto"/>
            <w:vAlign w:val="center"/>
          </w:tcPr>
          <w:p w14:paraId="7FF67E0D" w14:textId="34DC6390" w:rsidR="008F12EF" w:rsidRDefault="008F12EF">
            <w:pPr>
              <w:pStyle w:val="a7"/>
              <w:ind w:firstLine="0"/>
            </w:pPr>
            <w:r>
              <w:t>Місцевий бюджет, який бере участь у виконанні Програми</w:t>
            </w:r>
          </w:p>
        </w:tc>
        <w:tc>
          <w:tcPr>
            <w:tcW w:w="5241" w:type="dxa"/>
            <w:tcBorders>
              <w:top w:val="single" w:sz="4" w:space="0" w:color="auto"/>
              <w:left w:val="single" w:sz="4" w:space="0" w:color="auto"/>
              <w:bottom w:val="single" w:sz="4" w:space="0" w:color="auto"/>
              <w:right w:val="single" w:sz="4" w:space="0" w:color="auto"/>
            </w:tcBorders>
            <w:shd w:val="clear" w:color="auto" w:fill="auto"/>
          </w:tcPr>
          <w:p w14:paraId="1B5D92B4" w14:textId="77777777" w:rsidR="008F12EF" w:rsidRDefault="008F12EF" w:rsidP="008F12EF">
            <w:pPr>
              <w:pStyle w:val="a7"/>
              <w:ind w:firstLine="0"/>
            </w:pPr>
            <w:r>
              <w:t>Бюджет Димерської селищної територіальної громади</w:t>
            </w:r>
          </w:p>
          <w:p w14:paraId="2E4EAAB1" w14:textId="77777777" w:rsidR="008F12EF" w:rsidRDefault="008F12EF">
            <w:pPr>
              <w:pStyle w:val="a7"/>
              <w:ind w:firstLine="0"/>
            </w:pPr>
          </w:p>
        </w:tc>
      </w:tr>
      <w:tr w:rsidR="008F12EF" w14:paraId="7D4D1BC2" w14:textId="77777777" w:rsidTr="00B45287">
        <w:trPr>
          <w:trHeight w:hRule="exact" w:val="1198"/>
          <w:jc w:val="center"/>
        </w:trPr>
        <w:tc>
          <w:tcPr>
            <w:tcW w:w="933" w:type="dxa"/>
            <w:tcBorders>
              <w:top w:val="single" w:sz="4" w:space="0" w:color="auto"/>
              <w:left w:val="single" w:sz="4" w:space="0" w:color="auto"/>
              <w:bottom w:val="single" w:sz="4" w:space="0" w:color="auto"/>
            </w:tcBorders>
            <w:shd w:val="clear" w:color="auto" w:fill="auto"/>
            <w:vAlign w:val="center"/>
          </w:tcPr>
          <w:p w14:paraId="27F26B42" w14:textId="122EDEFC" w:rsidR="008F12EF" w:rsidRDefault="008F12EF">
            <w:pPr>
              <w:pStyle w:val="a7"/>
              <w:ind w:firstLine="520"/>
            </w:pPr>
            <w:r>
              <w:t>9</w:t>
            </w:r>
          </w:p>
        </w:tc>
        <w:tc>
          <w:tcPr>
            <w:tcW w:w="3773" w:type="dxa"/>
            <w:tcBorders>
              <w:top w:val="single" w:sz="4" w:space="0" w:color="auto"/>
              <w:left w:val="single" w:sz="4" w:space="0" w:color="auto"/>
              <w:bottom w:val="single" w:sz="4" w:space="0" w:color="auto"/>
            </w:tcBorders>
            <w:shd w:val="clear" w:color="auto" w:fill="auto"/>
            <w:vAlign w:val="center"/>
          </w:tcPr>
          <w:p w14:paraId="1A098F42" w14:textId="2B2D269D" w:rsidR="008F12EF" w:rsidRDefault="008F12EF">
            <w:pPr>
              <w:pStyle w:val="a7"/>
              <w:ind w:firstLine="0"/>
            </w:pPr>
            <w:r>
              <w:t>Загальний обсяг фінансових ресурсів, необхідних для реалізації Програми</w:t>
            </w:r>
          </w:p>
        </w:tc>
        <w:tc>
          <w:tcPr>
            <w:tcW w:w="5241" w:type="dxa"/>
            <w:tcBorders>
              <w:top w:val="single" w:sz="4" w:space="0" w:color="auto"/>
              <w:left w:val="single" w:sz="4" w:space="0" w:color="auto"/>
              <w:bottom w:val="single" w:sz="4" w:space="0" w:color="auto"/>
              <w:right w:val="single" w:sz="4" w:space="0" w:color="auto"/>
            </w:tcBorders>
            <w:shd w:val="clear" w:color="auto" w:fill="auto"/>
          </w:tcPr>
          <w:p w14:paraId="41561345" w14:textId="77777777" w:rsidR="008F12EF" w:rsidRDefault="008F12EF" w:rsidP="008F12EF">
            <w:pPr>
              <w:pStyle w:val="a7"/>
              <w:ind w:firstLine="0"/>
            </w:pPr>
            <w:r>
              <w:t xml:space="preserve">                       </w:t>
            </w:r>
          </w:p>
          <w:p w14:paraId="7BC98701" w14:textId="7A76D25E" w:rsidR="008F12EF" w:rsidRDefault="008F12EF" w:rsidP="008F12EF">
            <w:pPr>
              <w:pStyle w:val="a7"/>
              <w:ind w:firstLine="0"/>
            </w:pPr>
            <w:r>
              <w:t xml:space="preserve">       350,0 тис. грн.</w:t>
            </w:r>
          </w:p>
        </w:tc>
      </w:tr>
      <w:tr w:rsidR="008F12EF" w14:paraId="2752D553" w14:textId="77777777" w:rsidTr="008F12EF">
        <w:trPr>
          <w:trHeight w:hRule="exact" w:val="6667"/>
          <w:jc w:val="center"/>
        </w:trPr>
        <w:tc>
          <w:tcPr>
            <w:tcW w:w="933" w:type="dxa"/>
            <w:tcBorders>
              <w:top w:val="single" w:sz="4" w:space="0" w:color="auto"/>
              <w:left w:val="single" w:sz="4" w:space="0" w:color="auto"/>
              <w:bottom w:val="single" w:sz="4" w:space="0" w:color="auto"/>
            </w:tcBorders>
            <w:shd w:val="clear" w:color="auto" w:fill="auto"/>
            <w:vAlign w:val="center"/>
          </w:tcPr>
          <w:p w14:paraId="3D0394CA" w14:textId="23130B85" w:rsidR="008F12EF" w:rsidRDefault="008F12EF">
            <w:pPr>
              <w:pStyle w:val="a7"/>
              <w:ind w:firstLine="520"/>
            </w:pPr>
            <w:r>
              <w:lastRenderedPageBreak/>
              <w:t>10</w:t>
            </w:r>
          </w:p>
        </w:tc>
        <w:tc>
          <w:tcPr>
            <w:tcW w:w="3773" w:type="dxa"/>
            <w:tcBorders>
              <w:top w:val="single" w:sz="4" w:space="0" w:color="auto"/>
              <w:left w:val="single" w:sz="4" w:space="0" w:color="auto"/>
              <w:bottom w:val="single" w:sz="4" w:space="0" w:color="auto"/>
            </w:tcBorders>
            <w:shd w:val="clear" w:color="auto" w:fill="auto"/>
            <w:vAlign w:val="center"/>
          </w:tcPr>
          <w:p w14:paraId="4D6FD19D" w14:textId="2CADC1C3" w:rsidR="008F12EF" w:rsidRDefault="008F12EF">
            <w:pPr>
              <w:pStyle w:val="a7"/>
              <w:ind w:firstLine="0"/>
            </w:pPr>
            <w:r>
              <w:t>Мета Програми</w:t>
            </w:r>
          </w:p>
        </w:tc>
        <w:tc>
          <w:tcPr>
            <w:tcW w:w="5241" w:type="dxa"/>
            <w:tcBorders>
              <w:top w:val="single" w:sz="4" w:space="0" w:color="auto"/>
              <w:left w:val="single" w:sz="4" w:space="0" w:color="auto"/>
              <w:bottom w:val="single" w:sz="4" w:space="0" w:color="auto"/>
              <w:right w:val="single" w:sz="4" w:space="0" w:color="auto"/>
            </w:tcBorders>
            <w:shd w:val="clear" w:color="auto" w:fill="auto"/>
          </w:tcPr>
          <w:p w14:paraId="55C951C5" w14:textId="11AAD0C9" w:rsidR="008F12EF" w:rsidRDefault="008F12EF" w:rsidP="008F12EF">
            <w:pPr>
              <w:pStyle w:val="a7"/>
              <w:ind w:firstLine="0"/>
              <w:jc w:val="both"/>
            </w:pPr>
            <w:r>
              <w:t>Головна мета Програми полягає в покращенні умов обслуговування розпорядників та одержувачів бюджетних коштів Димерської СТГ  Вишгородського району на 2024 рік та створення сприятливих умов праці фахівців Управління Державної казначейської служби України у Вишгородському районі Київської області, розпорядників та одержувачів бюджетних коштів для виконання ними конституційного обов’язку на належному рівні з метою своєчасної та якісної реалізації державної політики у сфері казначейського обслуговування бюджетних коштів, усунення причин та умов вчинення порушень бюджетного законодавства, а також налагодження дієвої співпраці Державної казначейської служби та органів місцевого самоврядування.</w:t>
            </w:r>
          </w:p>
        </w:tc>
      </w:tr>
    </w:tbl>
    <w:p w14:paraId="715836CC" w14:textId="7554F06E" w:rsidR="001B44E7" w:rsidRDefault="00B45287">
      <w:pPr>
        <w:spacing w:line="1" w:lineRule="exact"/>
        <w:rPr>
          <w:sz w:val="2"/>
          <w:szCs w:val="2"/>
        </w:rPr>
      </w:pPr>
      <w:r>
        <w:t xml:space="preserve"> </w:t>
      </w:r>
      <w:r w:rsidR="00C57DA3">
        <w:br w:type="page"/>
      </w:r>
    </w:p>
    <w:p w14:paraId="1E9499A9" w14:textId="77777777" w:rsidR="001B44E7" w:rsidRDefault="001B44E7">
      <w:pPr>
        <w:spacing w:after="619" w:line="1" w:lineRule="exact"/>
      </w:pPr>
    </w:p>
    <w:p w14:paraId="45D79AF9" w14:textId="77777777" w:rsidR="001B44E7" w:rsidRDefault="00C57DA3" w:rsidP="00B45287">
      <w:pPr>
        <w:pStyle w:val="11"/>
        <w:keepNext/>
        <w:keepLines/>
        <w:numPr>
          <w:ilvl w:val="0"/>
          <w:numId w:val="1"/>
        </w:numPr>
        <w:tabs>
          <w:tab w:val="left" w:pos="392"/>
        </w:tabs>
        <w:spacing w:after="0"/>
      </w:pPr>
      <w:bookmarkStart w:id="2" w:name="bookmark0"/>
      <w:r>
        <w:t>Загальні положення</w:t>
      </w:r>
      <w:bookmarkEnd w:id="2"/>
    </w:p>
    <w:p w14:paraId="07E8AD73" w14:textId="784C0699" w:rsidR="00B45287" w:rsidRDefault="00C57DA3" w:rsidP="00B45287">
      <w:pPr>
        <w:pStyle w:val="1"/>
        <w:ind w:left="160" w:firstLine="720"/>
        <w:jc w:val="both"/>
      </w:pPr>
      <w:r>
        <w:t>Програма розроблена і спрямована на забезпечення ефективної реалізації державної політики у сферах казначейського обслуговування бюджетних коштів, бухгалтерського обліку виконання бюджетів.</w:t>
      </w:r>
    </w:p>
    <w:p w14:paraId="5B45572D" w14:textId="77777777" w:rsidR="00B45287" w:rsidRDefault="00B45287" w:rsidP="00B45287">
      <w:pPr>
        <w:pStyle w:val="1"/>
        <w:ind w:firstLine="800"/>
        <w:jc w:val="both"/>
      </w:pPr>
      <w:r>
        <w:t xml:space="preserve">Програма розроблена у відповідності до Бюджетного кодексу України від 8 липня 2010 року № 2456-VI зі змінами та доповненнями, які встановлюють функції органів Державної казначейської служби України, Указу Президента України «Про Положення про Державну казначейську службу України» від 13 квітня 2011 року </w:t>
      </w:r>
      <w:r>
        <w:rPr>
          <w:lang w:val="en-US" w:eastAsia="en-US" w:bidi="en-US"/>
        </w:rPr>
        <w:t>N</w:t>
      </w:r>
      <w:r w:rsidRPr="00BB136E">
        <w:rPr>
          <w:lang w:eastAsia="en-US" w:bidi="en-US"/>
        </w:rPr>
        <w:t xml:space="preserve"> </w:t>
      </w:r>
      <w:r>
        <w:t>460/2011 зі змінами та доповненнями, яким визначено основні завдання органів Державної казначейської служби України, наказу Міністерства фінансів України від 23.08.2012 №938 із змінами та доповненнями «Про затвердження Порядку казначейського обслуговування місцевих бюджетів».</w:t>
      </w:r>
    </w:p>
    <w:p w14:paraId="0E2E391C" w14:textId="77777777" w:rsidR="00B45287" w:rsidRDefault="00B45287" w:rsidP="00B45287">
      <w:pPr>
        <w:pStyle w:val="1"/>
        <w:ind w:firstLine="800"/>
        <w:jc w:val="both"/>
      </w:pPr>
      <w:r>
        <w:t>Перш за все, Програма націлена на повне та якісне казначейське обслуговування розпорядників та одержувачів бюджетних коштів району, надання консультативних послуг з питань казначейського обслуговування, поліпшення умов обслуговування учасників бюджетного процесу, створення зручних умов для виконання посадових обов'язків кожним працівником бюджетної сфери.</w:t>
      </w:r>
    </w:p>
    <w:p w14:paraId="1E519FE5" w14:textId="77777777" w:rsidR="00B45287" w:rsidRDefault="00B45287" w:rsidP="00B45287">
      <w:pPr>
        <w:pStyle w:val="1"/>
        <w:spacing w:after="640"/>
        <w:ind w:firstLine="800"/>
        <w:jc w:val="both"/>
      </w:pPr>
      <w:r>
        <w:t>Розроблена з урахуванням вищенаведених нормативних документів, Програма спрямована на втілення у практику сучасних підходів, нової філософії у взаємовідносинах влади з суспільством.</w:t>
      </w:r>
    </w:p>
    <w:p w14:paraId="3C6FDAED" w14:textId="77777777" w:rsidR="00B45287" w:rsidRDefault="00B45287" w:rsidP="00B45287">
      <w:pPr>
        <w:pStyle w:val="11"/>
        <w:keepNext/>
        <w:keepLines/>
        <w:numPr>
          <w:ilvl w:val="0"/>
          <w:numId w:val="1"/>
        </w:numPr>
        <w:tabs>
          <w:tab w:val="left" w:pos="1160"/>
        </w:tabs>
        <w:spacing w:after="300"/>
        <w:ind w:firstLine="800"/>
        <w:jc w:val="both"/>
      </w:pPr>
      <w:bookmarkStart w:id="3" w:name="bookmark2"/>
      <w:r>
        <w:t>Визначення проблеми, на розв’язання якої спрямована Програма</w:t>
      </w:r>
      <w:bookmarkEnd w:id="3"/>
    </w:p>
    <w:p w14:paraId="2A2E7B8F" w14:textId="77777777" w:rsidR="00B45287" w:rsidRDefault="00B45287" w:rsidP="00B45287">
      <w:pPr>
        <w:pStyle w:val="1"/>
        <w:ind w:firstLine="800"/>
        <w:jc w:val="both"/>
      </w:pPr>
      <w:r>
        <w:t>В діяльності Управління Державної казначейської служби України у Вишгородському районі Київської області існує ряд нагальних організаційних, фінансових, матеріально-технічних та інших проблем, які потребують невідкладного розв'язання, в тому числі за участю органів місцевого самоврядування. Саме цим обумовлена необхідність розробки і затвердження місцевої Програми розвитку Управління Державної казначейської служби України у Вишгородському районі Київської області щодо покращення умов обслуговування розпорядників та одержувачів бюджетних коштів.</w:t>
      </w:r>
    </w:p>
    <w:p w14:paraId="5446DF09" w14:textId="77777777" w:rsidR="00B45287" w:rsidRDefault="00B45287" w:rsidP="00B45287">
      <w:pPr>
        <w:pStyle w:val="1"/>
        <w:ind w:firstLine="800"/>
        <w:jc w:val="both"/>
      </w:pPr>
      <w:r>
        <w:t>У зв’язку з введенням режиму воєнного стану, відповідно до Указу Президента України від 24 лютого 2022 року № 64/2022 «Про введення воєнного стану в Україні», з метою безперебійної роботи та недопущення зриву розрахунково-касового обслуговування розпорядників та одержувачів бюджетних коштів (у тому числі - забезпечення проведення таких критично важливих видатків як виплата заробітної плати, соціального забезпечення, тощо), Управління Державної казначейської служби України у Вишгородському районі Київської області (далі - Управління) потребує поточного ремонту покрівлі будівлі, для безпечних умов виконання службових обов’язків працівників Управління, які покладені на Управління, як структуру, яка функціонує для виконання певних завдань у складі Міністерства фінансів України.</w:t>
      </w:r>
    </w:p>
    <w:p w14:paraId="3DE73E0D" w14:textId="77777777" w:rsidR="00B45287" w:rsidRDefault="00B45287" w:rsidP="00B45287">
      <w:pPr>
        <w:pStyle w:val="1"/>
        <w:spacing w:after="320"/>
        <w:ind w:firstLine="800"/>
        <w:jc w:val="both"/>
      </w:pPr>
      <w:r>
        <w:t xml:space="preserve">Комплексне розв'язання питань пов’язаних з якісним та своєчасним обслуговуванням розпорядників та одержувачів бюджетних коштів можливе </w:t>
      </w:r>
      <w:r w:rsidRPr="00BB136E">
        <w:rPr>
          <w:lang w:eastAsia="ru-RU" w:bidi="ru-RU"/>
        </w:rPr>
        <w:t xml:space="preserve">шляхом </w:t>
      </w:r>
      <w:r>
        <w:t xml:space="preserve">розроблення, затвердження та виконання відповідної </w:t>
      </w:r>
      <w:r>
        <w:rPr>
          <w:b/>
          <w:bCs/>
        </w:rPr>
        <w:t xml:space="preserve">«Програми </w:t>
      </w:r>
      <w:r>
        <w:rPr>
          <w:b/>
          <w:bCs/>
        </w:rPr>
        <w:lastRenderedPageBreak/>
        <w:t>підтримки державної політики у сфері казначейського обслуговування бюджетних коштів у Вишгородському районі Київської області на 2024 рік».</w:t>
      </w:r>
    </w:p>
    <w:p w14:paraId="6B445422" w14:textId="77777777" w:rsidR="00B45287" w:rsidRDefault="00B45287" w:rsidP="00B45287">
      <w:pPr>
        <w:pStyle w:val="11"/>
        <w:keepNext/>
        <w:keepLines/>
        <w:numPr>
          <w:ilvl w:val="0"/>
          <w:numId w:val="1"/>
        </w:numPr>
        <w:tabs>
          <w:tab w:val="left" w:pos="360"/>
        </w:tabs>
      </w:pPr>
      <w:bookmarkStart w:id="4" w:name="bookmark4"/>
      <w:r>
        <w:t>Головними напрямками Програми є:</w:t>
      </w:r>
      <w:bookmarkEnd w:id="4"/>
    </w:p>
    <w:p w14:paraId="375C8D45" w14:textId="77777777" w:rsidR="00B45287" w:rsidRDefault="00B45287" w:rsidP="00B45287">
      <w:pPr>
        <w:pStyle w:val="1"/>
        <w:spacing w:after="320"/>
        <w:ind w:firstLine="800"/>
        <w:jc w:val="both"/>
      </w:pPr>
      <w:r>
        <w:t>Безперебійна робота та недопущення зриву розрахунково-касового обслуговування розпорядників та одержувачів бюджетних коштів (у тому числі - забезпечення проведення таких критично важливих видатків як виплата заробітної плати, соціального забезпечення та видатки оборонного призначення.</w:t>
      </w:r>
    </w:p>
    <w:p w14:paraId="74A45FB6" w14:textId="77777777" w:rsidR="00B45287" w:rsidRDefault="00B45287" w:rsidP="00B45287">
      <w:pPr>
        <w:pStyle w:val="11"/>
        <w:keepNext/>
        <w:keepLines/>
      </w:pPr>
      <w:bookmarkStart w:id="5" w:name="bookmark6"/>
      <w:r>
        <w:t>5.Очікувані результати виконання Програми</w:t>
      </w:r>
      <w:bookmarkEnd w:id="5"/>
    </w:p>
    <w:p w14:paraId="60F8CC8A" w14:textId="77777777" w:rsidR="00B45287" w:rsidRDefault="00B45287" w:rsidP="00B45287">
      <w:pPr>
        <w:pStyle w:val="1"/>
        <w:numPr>
          <w:ilvl w:val="0"/>
          <w:numId w:val="2"/>
        </w:numPr>
        <w:tabs>
          <w:tab w:val="left" w:pos="1131"/>
        </w:tabs>
        <w:ind w:firstLine="800"/>
        <w:jc w:val="both"/>
      </w:pPr>
      <w:r>
        <w:t>Забезпечення безперебійного функціонування програмно-технічного комплексу АС «Є-Казна».</w:t>
      </w:r>
    </w:p>
    <w:p w14:paraId="43CBBB0D" w14:textId="77777777" w:rsidR="00B45287" w:rsidRDefault="00B45287" w:rsidP="00B45287">
      <w:pPr>
        <w:pStyle w:val="1"/>
        <w:numPr>
          <w:ilvl w:val="0"/>
          <w:numId w:val="2"/>
        </w:numPr>
        <w:tabs>
          <w:tab w:val="left" w:pos="1131"/>
        </w:tabs>
        <w:ind w:firstLine="800"/>
        <w:jc w:val="both"/>
      </w:pPr>
      <w:r>
        <w:t>Відпрацювання ефективних механізмів здійснення контролю за дотриманням розпорядниками та одержувачами бюджетних коштів бюджетного законодавства з метою попередження бюджетно-фінансових зловживань та злочинів, покращення фінансової дисципліни, виявлення та попередження помилок в управлінні державними грошовими та іншими матеріальними ресурсами, порушень фінансово-господарського, зокрема бюджетного, законодавства, недоліків в організації системи управління фінансово-господарською діяльністю державних органів, підприємств та організацій. Внесення пропозицій з питань додержання вимог бюджетного законодавства.</w:t>
      </w:r>
    </w:p>
    <w:p w14:paraId="79D3B14B" w14:textId="77777777" w:rsidR="00B45287" w:rsidRDefault="00B45287" w:rsidP="00B45287">
      <w:pPr>
        <w:pStyle w:val="1"/>
        <w:numPr>
          <w:ilvl w:val="0"/>
          <w:numId w:val="2"/>
        </w:numPr>
        <w:tabs>
          <w:tab w:val="left" w:pos="1131"/>
        </w:tabs>
        <w:ind w:firstLine="800"/>
        <w:jc w:val="both"/>
      </w:pPr>
      <w:r>
        <w:t>Підвищення якості та оперативності обслуговування бюджетів Вишгородського району.</w:t>
      </w:r>
    </w:p>
    <w:p w14:paraId="494586B4" w14:textId="77777777" w:rsidR="00B45287" w:rsidRDefault="00B45287" w:rsidP="00B45287">
      <w:pPr>
        <w:pStyle w:val="1"/>
        <w:numPr>
          <w:ilvl w:val="0"/>
          <w:numId w:val="2"/>
        </w:numPr>
        <w:tabs>
          <w:tab w:val="left" w:pos="1131"/>
        </w:tabs>
        <w:spacing w:after="320"/>
        <w:ind w:firstLine="800"/>
        <w:jc w:val="both"/>
      </w:pPr>
      <w:r>
        <w:t>Унеможливлення виникнення непередбачуваних ситуацій внаслідок природно-кліматичних умов.</w:t>
      </w:r>
    </w:p>
    <w:p w14:paraId="0B4D75FE" w14:textId="77777777" w:rsidR="00B45287" w:rsidRDefault="00B45287" w:rsidP="00B45287">
      <w:pPr>
        <w:pStyle w:val="1"/>
        <w:spacing w:after="320"/>
        <w:ind w:firstLine="0"/>
        <w:jc w:val="center"/>
      </w:pPr>
      <w:r>
        <w:rPr>
          <w:b/>
          <w:bCs/>
        </w:rPr>
        <w:t>6. Заходи реалізації Програми</w:t>
      </w:r>
    </w:p>
    <w:p w14:paraId="35B45981" w14:textId="77777777" w:rsidR="00B45287" w:rsidRDefault="00B45287" w:rsidP="00B45287">
      <w:pPr>
        <w:pStyle w:val="1"/>
        <w:ind w:firstLine="800"/>
        <w:jc w:val="both"/>
      </w:pPr>
      <w:r>
        <w:rPr>
          <w:b/>
          <w:bCs/>
        </w:rPr>
        <w:t>Організаційно - правове забезпечення заходів направлених на забезпечення ефективної реалізації державної політики у сферах казначейського обслуговування бюджетних коштів, бухгалтерського обліку виконання бюджетів.</w:t>
      </w:r>
    </w:p>
    <w:p w14:paraId="62DA8799" w14:textId="77777777" w:rsidR="00B45287" w:rsidRDefault="00B45287" w:rsidP="00B45287">
      <w:pPr>
        <w:pStyle w:val="1"/>
        <w:numPr>
          <w:ilvl w:val="0"/>
          <w:numId w:val="3"/>
        </w:numPr>
        <w:tabs>
          <w:tab w:val="left" w:pos="1131"/>
        </w:tabs>
        <w:spacing w:after="320"/>
        <w:ind w:firstLine="800"/>
        <w:jc w:val="both"/>
      </w:pPr>
      <w:r>
        <w:t>З метою профілактики порушень бюджетного законодавства, проведення спільних семінарів-нарад контролюючих органів, місцевих органів виконавчої влади для розпорядників та одержувачів бюджетних коштів з питань доведення норм Бюджетного кодексу України та нормативно- правових актів прийнятих на його виконання.</w:t>
      </w:r>
    </w:p>
    <w:p w14:paraId="7490DB56" w14:textId="77777777" w:rsidR="00B45287" w:rsidRDefault="00B45287" w:rsidP="00B45287">
      <w:pPr>
        <w:pStyle w:val="1"/>
        <w:numPr>
          <w:ilvl w:val="0"/>
          <w:numId w:val="3"/>
        </w:numPr>
        <w:tabs>
          <w:tab w:val="left" w:pos="1181"/>
        </w:tabs>
        <w:ind w:firstLine="700"/>
        <w:jc w:val="both"/>
      </w:pPr>
      <w:r>
        <w:t>Систематичне роз'яснення через засоби масової інформації, Інтернет норм бюджетного законодавства, запровадження нових форм роботи, спрямованих на виявлення порушень бюджетного законодавства та їх попередження. Висвітлення через засоби масової інформації, Інтернет інформації про порушення законодавства.</w:t>
      </w:r>
    </w:p>
    <w:p w14:paraId="743B5B83" w14:textId="77777777" w:rsidR="00B45287" w:rsidRDefault="00B45287" w:rsidP="00B45287">
      <w:pPr>
        <w:pStyle w:val="1"/>
        <w:numPr>
          <w:ilvl w:val="0"/>
          <w:numId w:val="3"/>
        </w:numPr>
        <w:tabs>
          <w:tab w:val="left" w:pos="1181"/>
        </w:tabs>
        <w:ind w:firstLine="700"/>
        <w:jc w:val="both"/>
      </w:pPr>
      <w:r>
        <w:t xml:space="preserve">Співпраця з громадськістю шляхом розміщення в громадських місцях, засобах масової інформації, інтернеті номерів контактних телефонів Управління Державної казначейської служби України у Вишгородському районі Київської </w:t>
      </w:r>
      <w:r>
        <w:lastRenderedPageBreak/>
        <w:t>області, графіків прийому громадян посадовими особами, номерів «телефонів гарячої лінії».</w:t>
      </w:r>
    </w:p>
    <w:p w14:paraId="2432B8BD" w14:textId="77777777" w:rsidR="00B45287" w:rsidRDefault="00B45287" w:rsidP="00B45287">
      <w:pPr>
        <w:pStyle w:val="1"/>
        <w:numPr>
          <w:ilvl w:val="0"/>
          <w:numId w:val="3"/>
        </w:numPr>
        <w:tabs>
          <w:tab w:val="left" w:pos="1181"/>
        </w:tabs>
        <w:ind w:firstLine="700"/>
        <w:jc w:val="both"/>
      </w:pPr>
      <w:r>
        <w:t>Надання органам місцевого самоврядування пропозицій з питань додержання вимог бюджетного законодавства.</w:t>
      </w:r>
    </w:p>
    <w:p w14:paraId="48E5DFC9" w14:textId="77777777" w:rsidR="00B45287" w:rsidRDefault="00B45287" w:rsidP="00B45287">
      <w:pPr>
        <w:pStyle w:val="1"/>
        <w:numPr>
          <w:ilvl w:val="0"/>
          <w:numId w:val="3"/>
        </w:numPr>
        <w:tabs>
          <w:tab w:val="left" w:pos="1181"/>
        </w:tabs>
        <w:ind w:firstLine="700"/>
        <w:jc w:val="both"/>
      </w:pPr>
      <w:r>
        <w:t>Створення умов для ефективного функціонування контролю за ефективним використанням державних фінансів.</w:t>
      </w:r>
    </w:p>
    <w:p w14:paraId="35C6F38B" w14:textId="77777777" w:rsidR="00B45287" w:rsidRDefault="00B45287" w:rsidP="00B45287">
      <w:pPr>
        <w:pStyle w:val="1"/>
        <w:numPr>
          <w:ilvl w:val="0"/>
          <w:numId w:val="3"/>
        </w:numPr>
        <w:tabs>
          <w:tab w:val="left" w:pos="1181"/>
        </w:tabs>
        <w:spacing w:after="320"/>
        <w:ind w:firstLine="700"/>
        <w:jc w:val="both"/>
      </w:pPr>
      <w:r>
        <w:t>Регулярний розгляд стану виконання Програми на службових нарадах, при необхідності надання пропозицій щодо внесення до неї відповідних змін і доповнень</w:t>
      </w:r>
    </w:p>
    <w:p w14:paraId="2C79E6F3" w14:textId="77777777" w:rsidR="00B45287" w:rsidRDefault="00B45287" w:rsidP="00B45287">
      <w:pPr>
        <w:pStyle w:val="11"/>
        <w:keepNext/>
        <w:keepLines/>
      </w:pPr>
      <w:bookmarkStart w:id="6" w:name="bookmark8"/>
      <w:r>
        <w:t>7.Фінансове забезпечення Програми</w:t>
      </w:r>
      <w:bookmarkEnd w:id="6"/>
    </w:p>
    <w:p w14:paraId="5B9DCEBE" w14:textId="77777777" w:rsidR="00B45287" w:rsidRDefault="00B45287" w:rsidP="00B45287">
      <w:pPr>
        <w:pStyle w:val="1"/>
        <w:spacing w:after="320"/>
        <w:ind w:firstLine="700"/>
        <w:jc w:val="both"/>
      </w:pPr>
      <w:r>
        <w:t>Фінансування завдань, поставлених Програмою здійснюватиметься за рахунок коштів бюджету Димерської територіальної громади, що передається у вигляді субвенції державному бюджету на виконання програми соціально-економічного та культурного розвитку регіонів у порядку дії статті 85, п.22</w:t>
      </w:r>
      <w:r>
        <w:rPr>
          <w:vertAlign w:val="superscript"/>
        </w:rPr>
        <w:t>5</w:t>
      </w:r>
      <w:r>
        <w:t xml:space="preserve"> Прикінцевих та перехідних положень Бюджетного кодексу України та інших джерел незаборонених законодавством відповідно до Ресурсного забезпечення програми.</w:t>
      </w:r>
    </w:p>
    <w:p w14:paraId="50114064" w14:textId="77777777" w:rsidR="00B45287" w:rsidRDefault="00B45287" w:rsidP="00B45287">
      <w:pPr>
        <w:pStyle w:val="11"/>
        <w:keepNext/>
        <w:keepLines/>
        <w:ind w:firstLine="900"/>
        <w:jc w:val="both"/>
      </w:pPr>
      <w:bookmarkStart w:id="7" w:name="bookmark10"/>
      <w:r>
        <w:t>8.Система управління та контроль за ходом виконання Програми</w:t>
      </w:r>
      <w:bookmarkEnd w:id="7"/>
    </w:p>
    <w:p w14:paraId="40E00F59" w14:textId="77777777" w:rsidR="00B45287" w:rsidRDefault="00B45287" w:rsidP="00B45287">
      <w:pPr>
        <w:pStyle w:val="1"/>
        <w:ind w:firstLine="700"/>
        <w:jc w:val="both"/>
      </w:pPr>
      <w:r>
        <w:t>Безпосередній контроль за ходом виконання заходів і завдань Програми здійснює відповідальний виконавець, а за цільовим та ефективним використанням коштів - головний розпорядник коштів.</w:t>
      </w:r>
    </w:p>
    <w:p w14:paraId="6EB9AD0F" w14:textId="77777777" w:rsidR="00B45287" w:rsidRDefault="00B45287" w:rsidP="00B45287">
      <w:pPr>
        <w:pStyle w:val="1"/>
        <w:ind w:firstLine="700"/>
        <w:jc w:val="both"/>
      </w:pPr>
      <w:r>
        <w:t>Кошти місцевого бюджету, що передаються у вигляді субвенції державному бюджету до кінця поточного року відповідальний виконавець надає головному розпоряднику коштів звіт щодо напрямків використання субвенції, з копіями підтверджуючих документів.</w:t>
      </w:r>
    </w:p>
    <w:p w14:paraId="64310F95" w14:textId="77777777" w:rsidR="00B45287" w:rsidRDefault="00B45287" w:rsidP="00B45287">
      <w:pPr>
        <w:pStyle w:val="1"/>
        <w:spacing w:after="320"/>
        <w:ind w:firstLine="700"/>
        <w:jc w:val="both"/>
      </w:pPr>
      <w:r>
        <w:t>Хід виконання Програми може заслуховуватися на засіданнях постійної комісії місцевої ради з питань бюджету, фінансів, цінової політики, соціально- економічного розвитку та інвестиційної діяльності.</w:t>
      </w:r>
    </w:p>
    <w:p w14:paraId="492FC023" w14:textId="77777777" w:rsidR="00B45287" w:rsidRDefault="00B45287" w:rsidP="00B45287">
      <w:pPr>
        <w:pStyle w:val="1"/>
        <w:spacing w:after="320"/>
        <w:ind w:firstLine="700"/>
        <w:jc w:val="both"/>
      </w:pPr>
    </w:p>
    <w:p w14:paraId="7B610D3B" w14:textId="3B7163DF" w:rsidR="00B45287" w:rsidRDefault="00B45287" w:rsidP="003130FF">
      <w:pPr>
        <w:pStyle w:val="1"/>
        <w:spacing w:after="320"/>
        <w:ind w:firstLine="0"/>
        <w:jc w:val="both"/>
        <w:sectPr w:rsidR="00B45287" w:rsidSect="008F12EF">
          <w:pgSz w:w="11900" w:h="16840"/>
          <w:pgMar w:top="426" w:right="591" w:bottom="709" w:left="1374" w:header="0" w:footer="829" w:gutter="0"/>
          <w:pgNumType w:start="1"/>
          <w:cols w:space="720"/>
          <w:noEndnote/>
          <w:docGrid w:linePitch="360"/>
        </w:sectPr>
      </w:pPr>
      <w:r>
        <w:rPr>
          <w:b/>
          <w:bCs/>
        </w:rPr>
        <w:t>Секретар селищної ради                                                          Людмила ІВАНОВА</w:t>
      </w:r>
    </w:p>
    <w:p w14:paraId="142A4E45" w14:textId="4EFE152E" w:rsidR="001B44E7" w:rsidRDefault="001B44E7">
      <w:pPr>
        <w:pStyle w:val="1"/>
        <w:spacing w:after="320"/>
        <w:ind w:firstLine="0"/>
        <w:jc w:val="both"/>
      </w:pPr>
    </w:p>
    <w:sectPr w:rsidR="001B44E7" w:rsidSect="00B45287">
      <w:pgSz w:w="11900" w:h="16840"/>
      <w:pgMar w:top="13" w:right="591" w:bottom="284" w:left="1374"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9B0D13" w14:textId="77777777" w:rsidR="0015061B" w:rsidRDefault="0015061B">
      <w:r>
        <w:separator/>
      </w:r>
    </w:p>
  </w:endnote>
  <w:endnote w:type="continuationSeparator" w:id="0">
    <w:p w14:paraId="7499EC7B" w14:textId="77777777" w:rsidR="0015061B" w:rsidRDefault="00150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B61259" w14:textId="77777777" w:rsidR="0015061B" w:rsidRDefault="0015061B"/>
  </w:footnote>
  <w:footnote w:type="continuationSeparator" w:id="0">
    <w:p w14:paraId="6B86BB95" w14:textId="77777777" w:rsidR="0015061B" w:rsidRDefault="0015061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91E2E"/>
    <w:multiLevelType w:val="hybridMultilevel"/>
    <w:tmpl w:val="1AE6594C"/>
    <w:lvl w:ilvl="0" w:tplc="0419000F">
      <w:start w:val="1"/>
      <w:numFmt w:val="decimal"/>
      <w:lvlText w:val="%1."/>
      <w:lvlJc w:val="left"/>
      <w:pPr>
        <w:ind w:left="1520" w:hanging="360"/>
      </w:pPr>
    </w:lvl>
    <w:lvl w:ilvl="1" w:tplc="04190019" w:tentative="1">
      <w:start w:val="1"/>
      <w:numFmt w:val="lowerLetter"/>
      <w:lvlText w:val="%2."/>
      <w:lvlJc w:val="left"/>
      <w:pPr>
        <w:ind w:left="2240" w:hanging="360"/>
      </w:pPr>
    </w:lvl>
    <w:lvl w:ilvl="2" w:tplc="0419001B" w:tentative="1">
      <w:start w:val="1"/>
      <w:numFmt w:val="lowerRoman"/>
      <w:lvlText w:val="%3."/>
      <w:lvlJc w:val="right"/>
      <w:pPr>
        <w:ind w:left="2960" w:hanging="180"/>
      </w:pPr>
    </w:lvl>
    <w:lvl w:ilvl="3" w:tplc="0419000F" w:tentative="1">
      <w:start w:val="1"/>
      <w:numFmt w:val="decimal"/>
      <w:lvlText w:val="%4."/>
      <w:lvlJc w:val="left"/>
      <w:pPr>
        <w:ind w:left="3680" w:hanging="360"/>
      </w:pPr>
    </w:lvl>
    <w:lvl w:ilvl="4" w:tplc="04190019" w:tentative="1">
      <w:start w:val="1"/>
      <w:numFmt w:val="lowerLetter"/>
      <w:lvlText w:val="%5."/>
      <w:lvlJc w:val="left"/>
      <w:pPr>
        <w:ind w:left="4400" w:hanging="360"/>
      </w:pPr>
    </w:lvl>
    <w:lvl w:ilvl="5" w:tplc="0419001B" w:tentative="1">
      <w:start w:val="1"/>
      <w:numFmt w:val="lowerRoman"/>
      <w:lvlText w:val="%6."/>
      <w:lvlJc w:val="right"/>
      <w:pPr>
        <w:ind w:left="5120" w:hanging="180"/>
      </w:pPr>
    </w:lvl>
    <w:lvl w:ilvl="6" w:tplc="0419000F" w:tentative="1">
      <w:start w:val="1"/>
      <w:numFmt w:val="decimal"/>
      <w:lvlText w:val="%7."/>
      <w:lvlJc w:val="left"/>
      <w:pPr>
        <w:ind w:left="5840" w:hanging="360"/>
      </w:pPr>
    </w:lvl>
    <w:lvl w:ilvl="7" w:tplc="04190019" w:tentative="1">
      <w:start w:val="1"/>
      <w:numFmt w:val="lowerLetter"/>
      <w:lvlText w:val="%8."/>
      <w:lvlJc w:val="left"/>
      <w:pPr>
        <w:ind w:left="6560" w:hanging="360"/>
      </w:pPr>
    </w:lvl>
    <w:lvl w:ilvl="8" w:tplc="0419001B" w:tentative="1">
      <w:start w:val="1"/>
      <w:numFmt w:val="lowerRoman"/>
      <w:lvlText w:val="%9."/>
      <w:lvlJc w:val="right"/>
      <w:pPr>
        <w:ind w:left="7280" w:hanging="180"/>
      </w:pPr>
    </w:lvl>
  </w:abstractNum>
  <w:abstractNum w:abstractNumId="1" w15:restartNumberingAfterBreak="0">
    <w:nsid w:val="111D368D"/>
    <w:multiLevelType w:val="multilevel"/>
    <w:tmpl w:val="E7AC2F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228536D"/>
    <w:multiLevelType w:val="multilevel"/>
    <w:tmpl w:val="6E681C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680A0BE8"/>
    <w:multiLevelType w:val="hybridMultilevel"/>
    <w:tmpl w:val="8CE82B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74D277AE"/>
    <w:multiLevelType w:val="multilevel"/>
    <w:tmpl w:val="4AD41000"/>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44E7"/>
    <w:rsid w:val="00042673"/>
    <w:rsid w:val="00144FC6"/>
    <w:rsid w:val="0015061B"/>
    <w:rsid w:val="00153F27"/>
    <w:rsid w:val="001932A5"/>
    <w:rsid w:val="001B44E7"/>
    <w:rsid w:val="003130FF"/>
    <w:rsid w:val="0036467C"/>
    <w:rsid w:val="00427A72"/>
    <w:rsid w:val="00466DBE"/>
    <w:rsid w:val="00576354"/>
    <w:rsid w:val="007D3BF0"/>
    <w:rsid w:val="007E3733"/>
    <w:rsid w:val="008C0C03"/>
    <w:rsid w:val="008D33D5"/>
    <w:rsid w:val="008E42FD"/>
    <w:rsid w:val="008F12EF"/>
    <w:rsid w:val="00A7014B"/>
    <w:rsid w:val="00B45287"/>
    <w:rsid w:val="00B621F0"/>
    <w:rsid w:val="00BB136E"/>
    <w:rsid w:val="00C00802"/>
    <w:rsid w:val="00C420D8"/>
    <w:rsid w:val="00C57DA3"/>
    <w:rsid w:val="00C93D7D"/>
    <w:rsid w:val="00CF1895"/>
    <w:rsid w:val="00D4099E"/>
    <w:rsid w:val="00E84916"/>
    <w:rsid w:val="00F733CF"/>
    <w:rsid w:val="00F74754"/>
    <w:rsid w:val="00F96D9A"/>
    <w:rsid w:val="00FA3D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FFEE3"/>
  <w15:docId w15:val="{F3E12182-51B7-4CB7-BB2E-311545350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crosoft Sans Serif" w:eastAsia="Microsoft Sans Serif" w:hAnsi="Microsoft Sans Serif" w:cs="Microsoft Sans Serif"/>
        <w:sz w:val="24"/>
        <w:szCs w:val="24"/>
        <w:lang w:val="uk-UA" w:eastAsia="uk-UA" w:bidi="uk-UA"/>
      </w:rPr>
    </w:rPrDefault>
    <w:pPrDefault>
      <w:pPr>
        <w:widowControl w:val="0"/>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sz w:val="28"/>
      <w:szCs w:val="28"/>
      <w:u w:val="none"/>
    </w:rPr>
  </w:style>
  <w:style w:type="character" w:customStyle="1" w:styleId="2">
    <w:name w:val="Колонтитул (2)_"/>
    <w:basedOn w:val="a0"/>
    <w:link w:val="20"/>
    <w:rPr>
      <w:rFonts w:ascii="Times New Roman" w:eastAsia="Times New Roman" w:hAnsi="Times New Roman" w:cs="Times New Roman"/>
      <w:b w:val="0"/>
      <w:bCs w:val="0"/>
      <w:i w:val="0"/>
      <w:iCs w:val="0"/>
      <w:smallCaps w:val="0"/>
      <w:strike w:val="0"/>
      <w:sz w:val="20"/>
      <w:szCs w:val="20"/>
      <w:u w:val="none"/>
      <w:lang w:val="ru-RU" w:eastAsia="ru-RU" w:bidi="ru-RU"/>
    </w:rPr>
  </w:style>
  <w:style w:type="character" w:customStyle="1" w:styleId="21">
    <w:name w:val="Основной текст (2)_"/>
    <w:basedOn w:val="a0"/>
    <w:link w:val="22"/>
    <w:rPr>
      <w:rFonts w:ascii="Times New Roman" w:eastAsia="Times New Roman" w:hAnsi="Times New Roman" w:cs="Times New Roman"/>
      <w:b/>
      <w:bCs/>
      <w:i w:val="0"/>
      <w:iCs w:val="0"/>
      <w:smallCaps w:val="0"/>
      <w:strike w:val="0"/>
      <w:sz w:val="32"/>
      <w:szCs w:val="32"/>
      <w:u w:val="none"/>
    </w:rPr>
  </w:style>
  <w:style w:type="character" w:customStyle="1" w:styleId="a4">
    <w:name w:val="Подпись к таблице_"/>
    <w:basedOn w:val="a0"/>
    <w:link w:val="a5"/>
    <w:rPr>
      <w:rFonts w:ascii="Times New Roman" w:eastAsia="Times New Roman" w:hAnsi="Times New Roman" w:cs="Times New Roman"/>
      <w:b/>
      <w:bCs/>
      <w:i w:val="0"/>
      <w:iCs w:val="0"/>
      <w:smallCaps w:val="0"/>
      <w:strike w:val="0"/>
      <w:sz w:val="28"/>
      <w:szCs w:val="28"/>
      <w:u w:val="none"/>
    </w:rPr>
  </w:style>
  <w:style w:type="character" w:customStyle="1" w:styleId="a6">
    <w:name w:val="Другое_"/>
    <w:basedOn w:val="a0"/>
    <w:link w:val="a7"/>
    <w:rPr>
      <w:rFonts w:ascii="Times New Roman" w:eastAsia="Times New Roman" w:hAnsi="Times New Roman" w:cs="Times New Roman"/>
      <w:b w:val="0"/>
      <w:bCs w:val="0"/>
      <w:i w:val="0"/>
      <w:iCs w:val="0"/>
      <w:smallCaps w:val="0"/>
      <w:strike w:val="0"/>
      <w:sz w:val="28"/>
      <w:szCs w:val="28"/>
      <w:u w:val="none"/>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sz w:val="28"/>
      <w:szCs w:val="28"/>
      <w:u w:val="none"/>
    </w:rPr>
  </w:style>
  <w:style w:type="paragraph" w:customStyle="1" w:styleId="1">
    <w:name w:val="Основной текст1"/>
    <w:basedOn w:val="a"/>
    <w:link w:val="a3"/>
    <w:pPr>
      <w:ind w:firstLine="400"/>
    </w:pPr>
    <w:rPr>
      <w:rFonts w:ascii="Times New Roman" w:eastAsia="Times New Roman" w:hAnsi="Times New Roman" w:cs="Times New Roman"/>
      <w:sz w:val="28"/>
      <w:szCs w:val="28"/>
    </w:rPr>
  </w:style>
  <w:style w:type="paragraph" w:customStyle="1" w:styleId="20">
    <w:name w:val="Колонтитул (2)"/>
    <w:basedOn w:val="a"/>
    <w:link w:val="2"/>
    <w:rPr>
      <w:rFonts w:ascii="Times New Roman" w:eastAsia="Times New Roman" w:hAnsi="Times New Roman" w:cs="Times New Roman"/>
      <w:sz w:val="20"/>
      <w:szCs w:val="20"/>
      <w:lang w:val="ru-RU" w:eastAsia="ru-RU" w:bidi="ru-RU"/>
    </w:rPr>
  </w:style>
  <w:style w:type="paragraph" w:customStyle="1" w:styleId="22">
    <w:name w:val="Основной текст (2)"/>
    <w:basedOn w:val="a"/>
    <w:link w:val="21"/>
    <w:pPr>
      <w:ind w:left="150" w:firstLine="500"/>
      <w:jc w:val="center"/>
    </w:pPr>
    <w:rPr>
      <w:rFonts w:ascii="Times New Roman" w:eastAsia="Times New Roman" w:hAnsi="Times New Roman" w:cs="Times New Roman"/>
      <w:b/>
      <w:bCs/>
      <w:sz w:val="32"/>
      <w:szCs w:val="32"/>
    </w:rPr>
  </w:style>
  <w:style w:type="paragraph" w:customStyle="1" w:styleId="a5">
    <w:name w:val="Подпись к таблице"/>
    <w:basedOn w:val="a"/>
    <w:link w:val="a4"/>
    <w:pPr>
      <w:jc w:val="center"/>
    </w:pPr>
    <w:rPr>
      <w:rFonts w:ascii="Times New Roman" w:eastAsia="Times New Roman" w:hAnsi="Times New Roman" w:cs="Times New Roman"/>
      <w:b/>
      <w:bCs/>
      <w:sz w:val="28"/>
      <w:szCs w:val="28"/>
    </w:rPr>
  </w:style>
  <w:style w:type="paragraph" w:customStyle="1" w:styleId="a7">
    <w:name w:val="Другое"/>
    <w:basedOn w:val="a"/>
    <w:link w:val="a6"/>
    <w:pPr>
      <w:ind w:firstLine="400"/>
    </w:pPr>
    <w:rPr>
      <w:rFonts w:ascii="Times New Roman" w:eastAsia="Times New Roman" w:hAnsi="Times New Roman" w:cs="Times New Roman"/>
      <w:sz w:val="28"/>
      <w:szCs w:val="28"/>
    </w:rPr>
  </w:style>
  <w:style w:type="paragraph" w:customStyle="1" w:styleId="11">
    <w:name w:val="Заголовок №1"/>
    <w:basedOn w:val="a"/>
    <w:link w:val="10"/>
    <w:pPr>
      <w:spacing w:after="320"/>
      <w:jc w:val="center"/>
      <w:outlineLvl w:val="0"/>
    </w:pPr>
    <w:rPr>
      <w:rFonts w:ascii="Times New Roman" w:eastAsia="Times New Roman" w:hAnsi="Times New Roman" w:cs="Times New Roman"/>
      <w:b/>
      <w:bCs/>
      <w:sz w:val="28"/>
      <w:szCs w:val="28"/>
    </w:rPr>
  </w:style>
  <w:style w:type="paragraph" w:styleId="a8">
    <w:name w:val="List Paragraph"/>
    <w:basedOn w:val="a"/>
    <w:uiPriority w:val="34"/>
    <w:qFormat/>
    <w:rsid w:val="007D3BF0"/>
    <w:pPr>
      <w:suppressAutoHyphens/>
      <w:overflowPunct w:val="0"/>
      <w:autoSpaceDE w:val="0"/>
      <w:ind w:left="720"/>
      <w:contextualSpacing/>
    </w:pPr>
    <w:rPr>
      <w:rFonts w:ascii="Calibri" w:eastAsia="Times New Roman" w:hAnsi="Calibri" w:cs="Times New Roman"/>
      <w:color w:val="auto"/>
      <w:kern w:val="2"/>
      <w:sz w:val="22"/>
      <w:szCs w:val="22"/>
      <w:lang w:val="ru-RU" w:eastAsia="zh-CN" w:bidi="ar-SA"/>
    </w:rPr>
  </w:style>
  <w:style w:type="paragraph" w:customStyle="1" w:styleId="12">
    <w:name w:val="Без интервала1"/>
    <w:qFormat/>
    <w:rsid w:val="007D3BF0"/>
    <w:pPr>
      <w:widowControl/>
    </w:pPr>
    <w:rPr>
      <w:rFonts w:ascii="Calibri" w:eastAsia="Times New Roman" w:hAnsi="Calibri" w:cs="Calibri"/>
      <w:sz w:val="22"/>
      <w:szCs w:val="22"/>
      <w:lang w:eastAsia="en-US" w:bidi="ar-SA"/>
    </w:rPr>
  </w:style>
  <w:style w:type="paragraph" w:styleId="a9">
    <w:name w:val="Balloon Text"/>
    <w:basedOn w:val="a"/>
    <w:link w:val="aa"/>
    <w:uiPriority w:val="99"/>
    <w:semiHidden/>
    <w:unhideWhenUsed/>
    <w:rsid w:val="003130FF"/>
    <w:rPr>
      <w:rFonts w:ascii="Arial" w:hAnsi="Arial" w:cs="Arial"/>
      <w:sz w:val="18"/>
      <w:szCs w:val="18"/>
    </w:rPr>
  </w:style>
  <w:style w:type="character" w:customStyle="1" w:styleId="aa">
    <w:name w:val="Текст выноски Знак"/>
    <w:basedOn w:val="a0"/>
    <w:link w:val="a9"/>
    <w:uiPriority w:val="99"/>
    <w:semiHidden/>
    <w:rsid w:val="003130FF"/>
    <w:rPr>
      <w:rFonts w:ascii="Arial" w:hAnsi="Arial" w:cs="Arial"/>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27379">
      <w:bodyDiv w:val="1"/>
      <w:marLeft w:val="0"/>
      <w:marRight w:val="0"/>
      <w:marTop w:val="0"/>
      <w:marBottom w:val="0"/>
      <w:divBdr>
        <w:top w:val="none" w:sz="0" w:space="0" w:color="auto"/>
        <w:left w:val="none" w:sz="0" w:space="0" w:color="auto"/>
        <w:bottom w:val="none" w:sz="0" w:space="0" w:color="auto"/>
        <w:right w:val="none" w:sz="0" w:space="0" w:color="auto"/>
      </w:divBdr>
    </w:div>
    <w:div w:id="11104420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TotalTime>
  <Pages>1</Pages>
  <Words>1657</Words>
  <Characters>9448</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Секретарь</cp:lastModifiedBy>
  <cp:revision>17</cp:revision>
  <cp:lastPrinted>2024-01-30T14:41:00Z</cp:lastPrinted>
  <dcterms:created xsi:type="dcterms:W3CDTF">2024-01-18T07:28:00Z</dcterms:created>
  <dcterms:modified xsi:type="dcterms:W3CDTF">2024-01-30T14:42:00Z</dcterms:modified>
</cp:coreProperties>
</file>